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436" w:rsidRPr="003338A2" w:rsidRDefault="003338A2" w:rsidP="003338A2">
      <w:pPr>
        <w:spacing w:after="120"/>
        <w:ind w:firstLine="0"/>
        <w:jc w:val="center"/>
        <w:rPr>
          <w:rFonts w:cs="Arial"/>
          <w:bCs/>
          <w:kern w:val="28"/>
          <w:sz w:val="28"/>
          <w:szCs w:val="32"/>
        </w:rPr>
      </w:pPr>
      <w:r w:rsidRPr="003338A2">
        <w:rPr>
          <w:rFonts w:cs="Arial"/>
          <w:bCs/>
          <w:kern w:val="28"/>
          <w:sz w:val="28"/>
          <w:szCs w:val="32"/>
        </w:rPr>
        <w:t>ЖИЗДРИНСКОЕ</w:t>
      </w:r>
      <w:r w:rsidRPr="003338A2">
        <w:rPr>
          <w:rFonts w:cs="Arial"/>
          <w:bCs/>
          <w:kern w:val="28"/>
          <w:sz w:val="28"/>
          <w:szCs w:val="32"/>
        </w:rPr>
        <w:br/>
        <w:t>РАЙОННОЕ СОБРАНИЕ</w:t>
      </w:r>
      <w:r w:rsidRPr="003338A2">
        <w:rPr>
          <w:rFonts w:cs="Arial"/>
          <w:bCs/>
          <w:kern w:val="28"/>
          <w:sz w:val="28"/>
          <w:szCs w:val="32"/>
        </w:rPr>
        <w:br/>
        <w:t>МУНИЦИПАЛЬНОГО РАЙОНА</w:t>
      </w:r>
      <w:r w:rsidRPr="003338A2">
        <w:rPr>
          <w:rFonts w:cs="Arial"/>
          <w:bCs/>
          <w:kern w:val="28"/>
          <w:sz w:val="28"/>
          <w:szCs w:val="32"/>
        </w:rPr>
        <w:br/>
        <w:t>«ЖИЗДРИНСКИЙ РАЙОН» КАЛУЖСКОЙ ОБЛАСТИ</w:t>
      </w:r>
    </w:p>
    <w:p w:rsidR="003338A2" w:rsidRPr="003338A2" w:rsidRDefault="003338A2" w:rsidP="003338A2">
      <w:pPr>
        <w:spacing w:after="120"/>
        <w:ind w:firstLine="0"/>
        <w:jc w:val="center"/>
        <w:rPr>
          <w:rFonts w:cs="Arial"/>
          <w:bCs/>
          <w:kern w:val="28"/>
          <w:sz w:val="28"/>
          <w:szCs w:val="32"/>
        </w:rPr>
      </w:pPr>
    </w:p>
    <w:p w:rsidR="006D1436" w:rsidRPr="003338A2" w:rsidRDefault="003338A2" w:rsidP="003338A2">
      <w:pPr>
        <w:spacing w:after="120"/>
        <w:ind w:firstLine="0"/>
        <w:jc w:val="center"/>
        <w:rPr>
          <w:rFonts w:cs="Arial"/>
          <w:bCs/>
          <w:kern w:val="28"/>
          <w:sz w:val="28"/>
          <w:szCs w:val="32"/>
        </w:rPr>
      </w:pPr>
      <w:r w:rsidRPr="003338A2">
        <w:rPr>
          <w:rFonts w:cs="Arial"/>
          <w:bCs/>
          <w:kern w:val="28"/>
          <w:sz w:val="28"/>
          <w:szCs w:val="32"/>
        </w:rPr>
        <w:t>РЕШЕНИЕ</w:t>
      </w:r>
    </w:p>
    <w:p w:rsidR="006D1436" w:rsidRPr="003338A2" w:rsidRDefault="006D1436" w:rsidP="003338A2">
      <w:pPr>
        <w:spacing w:after="120"/>
        <w:ind w:firstLine="0"/>
        <w:jc w:val="center"/>
        <w:rPr>
          <w:rFonts w:cs="Arial"/>
          <w:bCs/>
          <w:kern w:val="28"/>
          <w:szCs w:val="32"/>
        </w:rPr>
      </w:pPr>
    </w:p>
    <w:p w:rsidR="006D1436" w:rsidRPr="003338A2" w:rsidRDefault="006D1436" w:rsidP="003338A2">
      <w:pPr>
        <w:spacing w:after="120"/>
        <w:ind w:firstLine="0"/>
        <w:jc w:val="center"/>
        <w:rPr>
          <w:rFonts w:cs="Arial"/>
          <w:bCs/>
          <w:kern w:val="28"/>
          <w:szCs w:val="32"/>
        </w:rPr>
      </w:pPr>
      <w:r w:rsidRPr="003338A2">
        <w:rPr>
          <w:rFonts w:cs="Arial"/>
          <w:bCs/>
          <w:kern w:val="28"/>
          <w:szCs w:val="32"/>
        </w:rPr>
        <w:t>от 4 марта 2025 г.                                                                 № 22</w:t>
      </w:r>
    </w:p>
    <w:p w:rsidR="003338A2" w:rsidRPr="003338A2" w:rsidRDefault="003338A2" w:rsidP="003338A2">
      <w:pPr>
        <w:spacing w:after="120"/>
        <w:ind w:firstLine="0"/>
        <w:jc w:val="center"/>
        <w:rPr>
          <w:rFonts w:cs="Arial"/>
          <w:b/>
        </w:rPr>
      </w:pPr>
    </w:p>
    <w:p w:rsidR="006D1436" w:rsidRPr="003338A2" w:rsidRDefault="006D1436" w:rsidP="003338A2">
      <w:pPr>
        <w:spacing w:after="120"/>
        <w:ind w:firstLine="0"/>
        <w:jc w:val="center"/>
        <w:rPr>
          <w:rFonts w:cs="Arial"/>
          <w:b/>
        </w:rPr>
      </w:pPr>
      <w:r w:rsidRPr="003338A2">
        <w:rPr>
          <w:rFonts w:cs="Arial"/>
          <w:b/>
          <w:bCs/>
          <w:kern w:val="28"/>
          <w:sz w:val="32"/>
          <w:szCs w:val="32"/>
        </w:rPr>
        <w:t>Об утверждении схемы избирательных округов для проведения выборов депутатов Думы Жиздринского муниципального округа</w:t>
      </w:r>
    </w:p>
    <w:p w:rsidR="003338A2" w:rsidRDefault="003338A2" w:rsidP="003338A2">
      <w:pPr>
        <w:spacing w:after="120"/>
        <w:ind w:firstLine="709"/>
        <w:rPr>
          <w:rFonts w:cs="Arial"/>
        </w:rPr>
      </w:pPr>
    </w:p>
    <w:p w:rsidR="006D1436" w:rsidRPr="003338A2" w:rsidRDefault="006D1436" w:rsidP="003338A2">
      <w:pPr>
        <w:spacing w:after="120"/>
        <w:ind w:firstLine="709"/>
        <w:rPr>
          <w:rFonts w:cs="Arial"/>
        </w:rPr>
      </w:pPr>
      <w:proofErr w:type="gramStart"/>
      <w:r w:rsidRPr="003338A2">
        <w:rPr>
          <w:rFonts w:cs="Arial"/>
        </w:rPr>
        <w:t>В соответствии со 2 статьей 18 Федерального закона от 12 июня 2002 года № 67-Ф3 «Об основных гарантиях избирател</w:t>
      </w:r>
      <w:bookmarkStart w:id="0" w:name="_GoBack"/>
      <w:bookmarkEnd w:id="0"/>
      <w:r w:rsidRPr="003338A2">
        <w:rPr>
          <w:rFonts w:cs="Arial"/>
        </w:rPr>
        <w:t xml:space="preserve">ьных прав и права на участие в референдуме граждан Российской Федерации», статьей 15 Закона Калужской области от 25 июня 2009 года № </w:t>
      </w:r>
      <w:r w:rsidRPr="000C5FFD">
        <w:rPr>
          <w:rFonts w:cs="Arial"/>
        </w:rPr>
        <w:t>556-ОЗ</w:t>
      </w:r>
      <w:r w:rsidRPr="003338A2">
        <w:rPr>
          <w:rFonts w:cs="Arial"/>
        </w:rPr>
        <w:t xml:space="preserve"> «О выборах в органы местного самоуправления в Калужской области», Законом Калужской области «О преобразовании всех поселений, входящих в состав муниципального района</w:t>
      </w:r>
      <w:proofErr w:type="gramEnd"/>
      <w:r w:rsidRPr="003338A2">
        <w:rPr>
          <w:rFonts w:cs="Arial"/>
        </w:rPr>
        <w:t xml:space="preserve"> «Жиздринский район», путем объединения и </w:t>
      </w:r>
      <w:proofErr w:type="gramStart"/>
      <w:r w:rsidRPr="003338A2">
        <w:rPr>
          <w:rFonts w:cs="Arial"/>
        </w:rPr>
        <w:t>создании</w:t>
      </w:r>
      <w:proofErr w:type="gramEnd"/>
      <w:r w:rsidRPr="003338A2">
        <w:rPr>
          <w:rFonts w:cs="Arial"/>
        </w:rPr>
        <w:t xml:space="preserve"> вновь образованного муниципального образования с наделением его статусом муниципального округа и о внесении изменений в отдельные законы Калужской области», руководствуясь статьей 14 </w:t>
      </w:r>
      <w:r w:rsidRPr="000C5FFD">
        <w:rPr>
          <w:rFonts w:cs="Arial"/>
        </w:rPr>
        <w:t>Устава муниципального района «Жиздринский район»,</w:t>
      </w:r>
      <w:r w:rsidRPr="003338A2">
        <w:rPr>
          <w:rFonts w:cs="Arial"/>
        </w:rPr>
        <w:t xml:space="preserve"> Жиздринское Районное Собрание</w:t>
      </w:r>
    </w:p>
    <w:p w:rsidR="006D1436" w:rsidRPr="003338A2" w:rsidRDefault="006D1436" w:rsidP="003338A2">
      <w:pPr>
        <w:spacing w:after="120"/>
        <w:ind w:firstLine="0"/>
        <w:rPr>
          <w:rFonts w:cs="Arial"/>
          <w:b/>
        </w:rPr>
      </w:pPr>
      <w:r w:rsidRPr="003338A2">
        <w:rPr>
          <w:rFonts w:cs="Arial"/>
          <w:b/>
        </w:rPr>
        <w:t>РЕШИЛО:</w:t>
      </w:r>
    </w:p>
    <w:p w:rsidR="006D1436" w:rsidRPr="003338A2" w:rsidRDefault="006D1436" w:rsidP="003338A2">
      <w:pPr>
        <w:spacing w:after="120"/>
        <w:ind w:firstLine="709"/>
        <w:rPr>
          <w:rFonts w:cs="Arial"/>
        </w:rPr>
      </w:pPr>
      <w:r w:rsidRPr="003338A2">
        <w:rPr>
          <w:rFonts w:cs="Arial"/>
        </w:rPr>
        <w:t>1. Утвердить сроком на 10 лет схему избирательных округов на территории Жиздринского района Калужской области для проведения выборов депутатов Думы Жиздринского муниципального округа (приложение).</w:t>
      </w:r>
    </w:p>
    <w:p w:rsidR="006D1436" w:rsidRPr="003338A2" w:rsidRDefault="006D1436" w:rsidP="003338A2">
      <w:pPr>
        <w:spacing w:after="120"/>
        <w:ind w:firstLine="709"/>
        <w:rPr>
          <w:rFonts w:cs="Arial"/>
        </w:rPr>
      </w:pPr>
      <w:r w:rsidRPr="003338A2">
        <w:rPr>
          <w:rFonts w:cs="Arial"/>
        </w:rPr>
        <w:t>2. Опубликовать настоящее Решение в Жиздринской районной газете Калужской области «Икра».</w:t>
      </w:r>
    </w:p>
    <w:p w:rsidR="006D1436" w:rsidRPr="003338A2" w:rsidRDefault="006D1436" w:rsidP="003338A2">
      <w:pPr>
        <w:spacing w:after="120"/>
        <w:ind w:firstLine="709"/>
        <w:rPr>
          <w:rFonts w:cs="Arial"/>
        </w:rPr>
      </w:pPr>
      <w:r w:rsidRPr="003338A2">
        <w:rPr>
          <w:rFonts w:cs="Arial"/>
        </w:rPr>
        <w:t>3. Настоящее Решение вступает в силу со дня его официального опубликования (обнародования).</w:t>
      </w:r>
    </w:p>
    <w:p w:rsidR="006D1436" w:rsidRPr="003338A2" w:rsidRDefault="006D1436" w:rsidP="003338A2">
      <w:pPr>
        <w:tabs>
          <w:tab w:val="left" w:pos="9923"/>
        </w:tabs>
        <w:spacing w:after="120"/>
        <w:ind w:firstLine="709"/>
        <w:rPr>
          <w:rFonts w:cs="Arial"/>
          <w:b/>
        </w:rPr>
      </w:pPr>
    </w:p>
    <w:p w:rsidR="006D1436" w:rsidRPr="003338A2" w:rsidRDefault="006D1436" w:rsidP="003338A2">
      <w:pPr>
        <w:tabs>
          <w:tab w:val="left" w:pos="9923"/>
        </w:tabs>
        <w:spacing w:after="120"/>
        <w:ind w:firstLine="709"/>
        <w:rPr>
          <w:rFonts w:cs="Arial"/>
          <w:b/>
        </w:rPr>
      </w:pPr>
    </w:p>
    <w:p w:rsidR="006D1436" w:rsidRPr="003338A2" w:rsidRDefault="006D1436" w:rsidP="003338A2">
      <w:pPr>
        <w:tabs>
          <w:tab w:val="left" w:pos="9923"/>
        </w:tabs>
        <w:spacing w:after="120"/>
        <w:ind w:firstLine="709"/>
        <w:rPr>
          <w:rFonts w:cs="Arial"/>
          <w:b/>
        </w:rPr>
      </w:pPr>
    </w:p>
    <w:p w:rsidR="003338A2" w:rsidRDefault="006D1436" w:rsidP="003338A2">
      <w:pPr>
        <w:tabs>
          <w:tab w:val="left" w:pos="9923"/>
        </w:tabs>
        <w:spacing w:after="120"/>
        <w:ind w:firstLine="709"/>
        <w:jc w:val="right"/>
        <w:rPr>
          <w:rFonts w:cs="Arial"/>
          <w:b/>
        </w:rPr>
      </w:pPr>
      <w:r w:rsidRPr="003338A2">
        <w:rPr>
          <w:rFonts w:cs="Arial"/>
          <w:b/>
        </w:rPr>
        <w:t xml:space="preserve">Глава </w:t>
      </w:r>
      <w:proofErr w:type="gramStart"/>
      <w:r w:rsidRPr="003338A2">
        <w:rPr>
          <w:rFonts w:cs="Arial"/>
          <w:b/>
        </w:rPr>
        <w:t>муниципального</w:t>
      </w:r>
      <w:proofErr w:type="gramEnd"/>
      <w:r w:rsidRPr="003338A2">
        <w:rPr>
          <w:rFonts w:cs="Arial"/>
          <w:b/>
        </w:rPr>
        <w:t xml:space="preserve"> района</w:t>
      </w:r>
      <w:r w:rsidRPr="003338A2">
        <w:rPr>
          <w:rFonts w:cs="Arial"/>
          <w:b/>
        </w:rPr>
        <w:br/>
        <w:t>«Жиздринский район»</w:t>
      </w:r>
    </w:p>
    <w:p w:rsidR="006D1436" w:rsidRDefault="006D1436" w:rsidP="003338A2">
      <w:pPr>
        <w:tabs>
          <w:tab w:val="left" w:pos="9923"/>
        </w:tabs>
        <w:spacing w:after="120"/>
        <w:ind w:firstLine="709"/>
        <w:jc w:val="right"/>
        <w:rPr>
          <w:rFonts w:cs="Arial"/>
          <w:b/>
        </w:rPr>
      </w:pPr>
      <w:r w:rsidRPr="003338A2">
        <w:rPr>
          <w:rFonts w:cs="Arial"/>
          <w:b/>
        </w:rPr>
        <w:t>М.С. Куренкова</w:t>
      </w:r>
    </w:p>
    <w:p w:rsidR="003338A2" w:rsidRDefault="003338A2" w:rsidP="003338A2">
      <w:pPr>
        <w:tabs>
          <w:tab w:val="left" w:pos="9923"/>
        </w:tabs>
        <w:spacing w:after="120"/>
        <w:ind w:firstLine="709"/>
        <w:jc w:val="right"/>
        <w:rPr>
          <w:rFonts w:cs="Arial"/>
          <w:b/>
        </w:rPr>
      </w:pPr>
    </w:p>
    <w:p w:rsidR="003338A2" w:rsidRDefault="003338A2" w:rsidP="003338A2">
      <w:pPr>
        <w:tabs>
          <w:tab w:val="left" w:pos="9923"/>
        </w:tabs>
        <w:spacing w:after="120"/>
        <w:ind w:firstLine="709"/>
        <w:jc w:val="right"/>
        <w:rPr>
          <w:rFonts w:cs="Arial"/>
          <w:b/>
        </w:rPr>
      </w:pPr>
    </w:p>
    <w:p w:rsidR="003338A2" w:rsidRPr="003338A2" w:rsidRDefault="003338A2" w:rsidP="003338A2">
      <w:pPr>
        <w:tabs>
          <w:tab w:val="left" w:pos="9923"/>
        </w:tabs>
        <w:spacing w:after="120"/>
        <w:ind w:firstLine="709"/>
        <w:jc w:val="right"/>
        <w:rPr>
          <w:rFonts w:cs="Arial"/>
          <w:b/>
        </w:rPr>
      </w:pPr>
    </w:p>
    <w:p w:rsidR="006D1436" w:rsidRPr="003338A2" w:rsidRDefault="006D1436" w:rsidP="003338A2">
      <w:pPr>
        <w:spacing w:after="120"/>
        <w:ind w:firstLine="709"/>
        <w:jc w:val="right"/>
        <w:rPr>
          <w:rFonts w:cs="Arial"/>
          <w:b/>
          <w:bCs/>
          <w:kern w:val="28"/>
          <w:sz w:val="32"/>
          <w:szCs w:val="32"/>
        </w:rPr>
      </w:pPr>
      <w:r w:rsidRPr="003338A2">
        <w:rPr>
          <w:rFonts w:cs="Arial"/>
          <w:b/>
          <w:bCs/>
          <w:kern w:val="28"/>
          <w:sz w:val="32"/>
          <w:szCs w:val="32"/>
        </w:rPr>
        <w:lastRenderedPageBreak/>
        <w:t>Приложение</w:t>
      </w:r>
      <w:r w:rsidRPr="003338A2">
        <w:rPr>
          <w:rFonts w:cs="Arial"/>
          <w:b/>
          <w:bCs/>
          <w:kern w:val="28"/>
          <w:sz w:val="32"/>
          <w:szCs w:val="32"/>
        </w:rPr>
        <w:br/>
        <w:t>к Решению Жиздринского</w:t>
      </w:r>
      <w:r w:rsidRPr="003338A2">
        <w:rPr>
          <w:rFonts w:cs="Arial"/>
          <w:b/>
          <w:bCs/>
          <w:kern w:val="28"/>
          <w:sz w:val="32"/>
          <w:szCs w:val="32"/>
        </w:rPr>
        <w:br/>
        <w:t>Районного Собрания</w:t>
      </w:r>
      <w:r w:rsidR="003338A2" w:rsidRPr="003338A2">
        <w:rPr>
          <w:rFonts w:cs="Arial"/>
          <w:b/>
          <w:bCs/>
          <w:kern w:val="28"/>
          <w:sz w:val="32"/>
          <w:szCs w:val="32"/>
        </w:rPr>
        <w:br/>
      </w:r>
      <w:r w:rsidRPr="003338A2">
        <w:rPr>
          <w:rFonts w:cs="Arial"/>
          <w:b/>
          <w:bCs/>
          <w:kern w:val="28"/>
          <w:sz w:val="32"/>
          <w:szCs w:val="32"/>
        </w:rPr>
        <w:t>от 4 марта 2025 г. № 22</w:t>
      </w:r>
    </w:p>
    <w:p w:rsidR="006D1436" w:rsidRPr="003338A2" w:rsidRDefault="006D1436" w:rsidP="003338A2">
      <w:pPr>
        <w:spacing w:after="120"/>
        <w:ind w:firstLine="0"/>
        <w:rPr>
          <w:rFonts w:cs="Arial"/>
        </w:rPr>
      </w:pPr>
    </w:p>
    <w:p w:rsidR="006D1436" w:rsidRPr="003338A2" w:rsidRDefault="006D1436" w:rsidP="003338A2">
      <w:pPr>
        <w:tabs>
          <w:tab w:val="left" w:pos="9923"/>
        </w:tabs>
        <w:spacing w:after="120"/>
        <w:ind w:firstLine="0"/>
        <w:rPr>
          <w:rFonts w:cs="Arial"/>
        </w:rPr>
      </w:pPr>
      <w:r w:rsidRPr="003338A2">
        <w:rPr>
          <w:rFonts w:cs="Arial"/>
          <w:noProof/>
        </w:rPr>
        <w:drawing>
          <wp:inline distT="0" distB="0" distL="0" distR="0" wp14:anchorId="1D3E20F2" wp14:editId="7382B210">
            <wp:extent cx="5245100" cy="7268845"/>
            <wp:effectExtent l="0" t="0" r="0" b="8255"/>
            <wp:docPr id="1" name="Рисунок 1" descr="1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окру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6" w:rsidRPr="003338A2" w:rsidRDefault="006D1436" w:rsidP="003338A2">
      <w:pPr>
        <w:spacing w:after="120"/>
        <w:ind w:firstLine="0"/>
        <w:rPr>
          <w:rFonts w:cs="Arial"/>
        </w:rPr>
      </w:pPr>
      <w:r w:rsidRPr="003338A2">
        <w:rPr>
          <w:rFonts w:cs="Arial"/>
          <w:noProof/>
        </w:rPr>
        <w:lastRenderedPageBreak/>
        <w:drawing>
          <wp:inline distT="0" distB="0" distL="0" distR="0" wp14:anchorId="77F5FAF5" wp14:editId="32A97F77">
            <wp:extent cx="6246495" cy="4412615"/>
            <wp:effectExtent l="0" t="0" r="1905" b="6985"/>
            <wp:docPr id="2" name="Рисунок 2" descr="2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 окру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6" w:rsidRPr="003338A2" w:rsidRDefault="006D1436" w:rsidP="003338A2">
      <w:pPr>
        <w:spacing w:after="120"/>
        <w:ind w:firstLine="0"/>
        <w:rPr>
          <w:rFonts w:cs="Arial"/>
        </w:rPr>
      </w:pPr>
      <w:r w:rsidRPr="003338A2">
        <w:rPr>
          <w:rFonts w:cs="Arial"/>
          <w:noProof/>
        </w:rPr>
        <w:lastRenderedPageBreak/>
        <w:drawing>
          <wp:inline distT="0" distB="0" distL="0" distR="0" wp14:anchorId="2B8BD8D1" wp14:editId="2F098293">
            <wp:extent cx="6010275" cy="8496935"/>
            <wp:effectExtent l="0" t="0" r="9525" b="0"/>
            <wp:docPr id="3" name="Рисунок 3" descr="3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 окру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36" w:rsidRPr="003338A2" w:rsidRDefault="006D1436" w:rsidP="003338A2">
      <w:pPr>
        <w:tabs>
          <w:tab w:val="left" w:pos="9923"/>
        </w:tabs>
        <w:spacing w:after="120"/>
        <w:ind w:firstLine="0"/>
        <w:rPr>
          <w:rFonts w:cs="Arial"/>
        </w:rPr>
      </w:pPr>
      <w:r w:rsidRPr="003338A2">
        <w:rPr>
          <w:rFonts w:cs="Arial"/>
          <w:noProof/>
        </w:rPr>
        <w:lastRenderedPageBreak/>
        <w:drawing>
          <wp:inline distT="0" distB="0" distL="0" distR="0" wp14:anchorId="1AE3012B" wp14:editId="11B09834">
            <wp:extent cx="6010275" cy="8502015"/>
            <wp:effectExtent l="0" t="0" r="9525" b="0"/>
            <wp:docPr id="4" name="Рисунок 4" descr="Район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айонА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A74" w:rsidRPr="003338A2" w:rsidRDefault="00B45A74" w:rsidP="003338A2">
      <w:pPr>
        <w:spacing w:after="120"/>
        <w:ind w:firstLine="709"/>
        <w:rPr>
          <w:rFonts w:cs="Arial"/>
        </w:rPr>
      </w:pPr>
    </w:p>
    <w:sectPr w:rsidR="00B45A74" w:rsidRPr="003338A2" w:rsidSect="003338A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36"/>
    <w:rsid w:val="000C5FFD"/>
    <w:rsid w:val="00330B6F"/>
    <w:rsid w:val="003338A2"/>
    <w:rsid w:val="006D1436"/>
    <w:rsid w:val="00B45A74"/>
    <w:rsid w:val="00D2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338A2"/>
    <w:pPr>
      <w:spacing w:after="0"/>
      <w:ind w:firstLine="56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338A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3338A2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3338A2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3338A2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3338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3338A2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3338A2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3338A2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3338A2"/>
    <w:rPr>
      <w:rFonts w:ascii="Arial" w:hAnsi="Arial"/>
      <w:b w:val="0"/>
      <w:i w:val="0"/>
      <w:iCs/>
      <w:color w:val="0000FF"/>
      <w:sz w:val="24"/>
      <w:u w:val="none"/>
    </w:rPr>
  </w:style>
  <w:style w:type="paragraph" w:styleId="a5">
    <w:name w:val="annotation text"/>
    <w:aliases w:val="!Равноширинный текст документа"/>
    <w:basedOn w:val="a"/>
    <w:link w:val="a6"/>
    <w:semiHidden/>
    <w:rsid w:val="003338A2"/>
    <w:rPr>
      <w:rFonts w:ascii="Courier" w:hAnsi="Courier"/>
      <w:sz w:val="22"/>
      <w:szCs w:val="20"/>
    </w:rPr>
  </w:style>
  <w:style w:type="character" w:customStyle="1" w:styleId="a6">
    <w:name w:val="Текст примечания Знак"/>
    <w:aliases w:val="!Равноширинный текст документа Знак"/>
    <w:basedOn w:val="a0"/>
    <w:link w:val="a5"/>
    <w:semiHidden/>
    <w:rsid w:val="003338A2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3338A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7">
    <w:name w:val="Hyperlink"/>
    <w:basedOn w:val="a0"/>
    <w:rsid w:val="003338A2"/>
    <w:rPr>
      <w:color w:val="0000FF"/>
      <w:u w:val="none"/>
    </w:rPr>
  </w:style>
  <w:style w:type="paragraph" w:customStyle="1" w:styleId="Application">
    <w:name w:val="Application!Приложение"/>
    <w:rsid w:val="003338A2"/>
    <w:pPr>
      <w:spacing w:before="120"/>
      <w:ind w:firstLine="0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338A2"/>
    <w:pPr>
      <w:spacing w:after="0"/>
      <w:ind w:firstLine="0"/>
      <w:jc w:val="left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338A2"/>
    <w:pPr>
      <w:spacing w:after="0"/>
      <w:ind w:firstLine="0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3338A2"/>
    <w:pPr>
      <w:spacing w:after="0"/>
      <w:ind w:firstLine="0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3338A2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3338A2"/>
    <w:pPr>
      <w:spacing w:after="0"/>
      <w:ind w:firstLine="56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3338A2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3338A2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3338A2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3338A2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4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3338A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3338A2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3338A2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3338A2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3338A2"/>
    <w:rPr>
      <w:rFonts w:ascii="Arial" w:hAnsi="Arial"/>
      <w:b w:val="0"/>
      <w:i w:val="0"/>
      <w:iCs/>
      <w:color w:val="0000FF"/>
      <w:sz w:val="24"/>
      <w:u w:val="none"/>
    </w:rPr>
  </w:style>
  <w:style w:type="paragraph" w:styleId="a5">
    <w:name w:val="annotation text"/>
    <w:aliases w:val="!Равноширинный текст документа"/>
    <w:basedOn w:val="a"/>
    <w:link w:val="a6"/>
    <w:semiHidden/>
    <w:rsid w:val="003338A2"/>
    <w:rPr>
      <w:rFonts w:ascii="Courier" w:hAnsi="Courier"/>
      <w:sz w:val="22"/>
      <w:szCs w:val="20"/>
    </w:rPr>
  </w:style>
  <w:style w:type="character" w:customStyle="1" w:styleId="a6">
    <w:name w:val="Текст примечания Знак"/>
    <w:aliases w:val="!Равноширинный текст документа Знак"/>
    <w:basedOn w:val="a0"/>
    <w:link w:val="a5"/>
    <w:semiHidden/>
    <w:rsid w:val="003338A2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3338A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7">
    <w:name w:val="Hyperlink"/>
    <w:basedOn w:val="a0"/>
    <w:rsid w:val="003338A2"/>
    <w:rPr>
      <w:color w:val="0000FF"/>
      <w:u w:val="none"/>
    </w:rPr>
  </w:style>
  <w:style w:type="paragraph" w:customStyle="1" w:styleId="Application">
    <w:name w:val="Application!Приложение"/>
    <w:rsid w:val="003338A2"/>
    <w:pPr>
      <w:spacing w:before="120"/>
      <w:ind w:firstLine="0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3338A2"/>
    <w:pPr>
      <w:spacing w:after="0"/>
      <w:ind w:firstLine="0"/>
      <w:jc w:val="left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3338A2"/>
    <w:pPr>
      <w:spacing w:after="0"/>
      <w:ind w:firstLine="0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3338A2"/>
    <w:pPr>
      <w:spacing w:after="0"/>
      <w:ind w:firstLine="0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3338A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09B82-768D-4F37-A3F1-64F6DB999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1</TotalTime>
  <Pages>5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2025-03-04T13:07:00Z</dcterms:created>
  <dcterms:modified xsi:type="dcterms:W3CDTF">2025-03-04T15:35:00Z</dcterms:modified>
</cp:coreProperties>
</file>