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77" w:rsidRDefault="00C66D77" w:rsidP="00C60030">
      <w:pPr>
        <w:spacing w:after="120"/>
        <w:ind w:firstLine="0"/>
        <w:jc w:val="center"/>
        <w:rPr>
          <w:rFonts w:cs="Arial"/>
          <w:b/>
          <w:sz w:val="28"/>
          <w:szCs w:val="36"/>
        </w:rPr>
      </w:pPr>
      <w:bookmarkStart w:id="0" w:name="_GoBack"/>
      <w:bookmarkEnd w:id="0"/>
      <w:r>
        <w:rPr>
          <w:rFonts w:cs="Arial"/>
          <w:b/>
          <w:sz w:val="28"/>
          <w:szCs w:val="36"/>
        </w:rPr>
        <w:t>Администрация (исполнительно-распорядительный орган) муниципального района «Жиздринский район»</w:t>
      </w:r>
      <w:r>
        <w:rPr>
          <w:rFonts w:cs="Arial"/>
          <w:b/>
          <w:sz w:val="28"/>
          <w:szCs w:val="36"/>
        </w:rPr>
        <w:br/>
        <w:t>Калужской области</w:t>
      </w:r>
    </w:p>
    <w:p w:rsidR="00C66D77" w:rsidRDefault="00C66D77" w:rsidP="00C60030">
      <w:pPr>
        <w:spacing w:after="120"/>
        <w:ind w:firstLine="0"/>
        <w:jc w:val="center"/>
        <w:rPr>
          <w:rFonts w:cs="Arial"/>
          <w:b/>
          <w:sz w:val="32"/>
          <w:szCs w:val="40"/>
        </w:rPr>
      </w:pPr>
      <w:r>
        <w:rPr>
          <w:rFonts w:cs="Arial"/>
          <w:b/>
          <w:sz w:val="32"/>
          <w:szCs w:val="40"/>
        </w:rPr>
        <w:t>ПОСТАНОВЛЕНИЕ</w:t>
      </w:r>
    </w:p>
    <w:p w:rsidR="00C66D77" w:rsidRDefault="00C66D77" w:rsidP="00C60030">
      <w:pPr>
        <w:spacing w:after="120"/>
        <w:ind w:firstLine="0"/>
        <w:rPr>
          <w:rFonts w:cs="Arial"/>
        </w:rPr>
      </w:pPr>
    </w:p>
    <w:p w:rsidR="00C66D77" w:rsidRDefault="00C66D77" w:rsidP="00C60030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15 августа 2023 г.                                                                № 383</w:t>
      </w:r>
    </w:p>
    <w:p w:rsidR="00C66D77" w:rsidRDefault="00C66D77" w:rsidP="00C60030">
      <w:pPr>
        <w:spacing w:after="120"/>
        <w:ind w:firstLine="0"/>
        <w:rPr>
          <w:rFonts w:cs="Arial"/>
        </w:rPr>
      </w:pPr>
    </w:p>
    <w:p w:rsidR="00C66D77" w:rsidRDefault="00C66D77" w:rsidP="00C60030">
      <w:pPr>
        <w:spacing w:after="120"/>
        <w:ind w:firstLine="0"/>
        <w:jc w:val="center"/>
        <w:rPr>
          <w:rFonts w:cs="Arial"/>
          <w:b/>
        </w:rPr>
      </w:pPr>
      <w:r w:rsidRPr="00C60030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66D77" w:rsidRDefault="00C66D77" w:rsidP="00C66D77">
      <w:pPr>
        <w:spacing w:after="120"/>
        <w:ind w:firstLine="709"/>
        <w:rPr>
          <w:rFonts w:cs="Arial"/>
        </w:rPr>
      </w:pP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со статьями 55.30, 55.31 </w:t>
      </w:r>
      <w:hyperlink r:id="rId5" w:tooltip="Градостроительного кодекса" w:history="1">
        <w:r w:rsidRPr="00D110EE">
          <w:rPr>
            <w:rStyle w:val="a5"/>
            <w:rFonts w:cs="Arial"/>
          </w:rPr>
          <w:t>Градостроительного кодекса</w:t>
        </w:r>
      </w:hyperlink>
      <w:r>
        <w:rPr>
          <w:rFonts w:cs="Arial"/>
        </w:rPr>
        <w:t xml:space="preserve"> Российской Федерации, Федеральным законом от 27.07.2010 </w:t>
      </w:r>
      <w:hyperlink r:id="rId6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 xml:space="preserve"> «Об организации предоставления государственных и муниципальных услуг», статьями 7, 9 Устава муниципального района «Жиздринский район»</w:t>
      </w:r>
    </w:p>
    <w:p w:rsidR="00C66D77" w:rsidRDefault="00C66D77" w:rsidP="00C60030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(приложение).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Признать утратившим силу постановление администрации МР «Жиздринский район» от </w:t>
      </w:r>
      <w:hyperlink r:id="rId7" w:tgtFrame="ChangingDocument" w:history="1">
        <w:r w:rsidRPr="00D110EE">
          <w:rPr>
            <w:rStyle w:val="a5"/>
            <w:rFonts w:cs="Arial"/>
          </w:rPr>
          <w:t>18.04.2022 № 183</w:t>
        </w:r>
      </w:hyperlink>
      <w:r>
        <w:rPr>
          <w:rFonts w:cs="Arial"/>
        </w:rPr>
        <w:t xml:space="preserve">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района «Жиздринский район»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после его официального опубликования.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4. Контроль за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C66D77" w:rsidRDefault="00C66D77" w:rsidP="00C66D77">
      <w:pPr>
        <w:spacing w:after="120"/>
        <w:rPr>
          <w:rFonts w:cs="Arial"/>
        </w:rPr>
      </w:pPr>
    </w:p>
    <w:p w:rsidR="00C66D77" w:rsidRDefault="00C66D77" w:rsidP="00C66D77">
      <w:pPr>
        <w:spacing w:after="120"/>
        <w:rPr>
          <w:rFonts w:cs="Arial"/>
        </w:rPr>
      </w:pPr>
    </w:p>
    <w:p w:rsidR="00C66D77" w:rsidRDefault="00C66D77" w:rsidP="00C66D77">
      <w:pPr>
        <w:spacing w:after="120"/>
        <w:rPr>
          <w:rFonts w:cs="Arial"/>
        </w:rPr>
      </w:pPr>
    </w:p>
    <w:p w:rsidR="00C66D77" w:rsidRDefault="00C66D77" w:rsidP="00C66D77">
      <w:pPr>
        <w:spacing w:after="120"/>
        <w:rPr>
          <w:rFonts w:cs="Arial"/>
        </w:rPr>
      </w:pPr>
    </w:p>
    <w:p w:rsidR="00C66D77" w:rsidRDefault="00C66D77" w:rsidP="00C66D77">
      <w:pPr>
        <w:spacing w:after="120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МР «Жиздринский район»</w:t>
      </w:r>
    </w:p>
    <w:p w:rsidR="00C66D77" w:rsidRDefault="00C66D77" w:rsidP="00C66D77">
      <w:pPr>
        <w:spacing w:after="120"/>
        <w:jc w:val="right"/>
        <w:rPr>
          <w:rFonts w:cs="Arial"/>
          <w:b/>
        </w:rPr>
      </w:pPr>
      <w:r>
        <w:rPr>
          <w:rFonts w:cs="Arial"/>
          <w:b/>
        </w:rPr>
        <w:t>А.Е. Барыбин</w:t>
      </w:r>
    </w:p>
    <w:p w:rsidR="00C66D77" w:rsidRDefault="00C66D77" w:rsidP="00C66D77">
      <w:pPr>
        <w:spacing w:after="120"/>
        <w:jc w:val="right"/>
        <w:rPr>
          <w:rFonts w:cs="Arial"/>
          <w:b/>
        </w:rPr>
      </w:pPr>
    </w:p>
    <w:p w:rsidR="00C66D77" w:rsidRPr="00C60030" w:rsidRDefault="00C66D77" w:rsidP="00C6003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6003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C66D77" w:rsidRPr="00C60030" w:rsidRDefault="00C66D77" w:rsidP="00C6003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60030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C60030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C60030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</w:p>
    <w:p w:rsidR="00C66D77" w:rsidRPr="00C60030" w:rsidRDefault="00C66D77" w:rsidP="00C60030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60030">
        <w:rPr>
          <w:rFonts w:cs="Arial"/>
          <w:b/>
          <w:bCs/>
          <w:kern w:val="28"/>
          <w:sz w:val="32"/>
          <w:szCs w:val="32"/>
        </w:rPr>
        <w:t>от 15 августа 2023 г. № 383</w:t>
      </w:r>
    </w:p>
    <w:p w:rsidR="00C66D77" w:rsidRDefault="00C66D77" w:rsidP="00C66D77">
      <w:pPr>
        <w:spacing w:after="120"/>
        <w:ind w:firstLine="709"/>
        <w:rPr>
          <w:rFonts w:cs="Arial"/>
          <w:bCs/>
        </w:rPr>
      </w:pPr>
    </w:p>
    <w:p w:rsidR="00C66D77" w:rsidRPr="00C60030" w:rsidRDefault="00C66D77" w:rsidP="00C600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60030">
        <w:rPr>
          <w:rFonts w:cs="Arial"/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  <w:i/>
          <w:iCs/>
        </w:rPr>
      </w:pPr>
    </w:p>
    <w:p w:rsidR="00C66D77" w:rsidRPr="00C60030" w:rsidRDefault="00C66D77" w:rsidP="00C60030">
      <w:pPr>
        <w:widowControl w:val="0"/>
        <w:tabs>
          <w:tab w:val="left" w:pos="567"/>
        </w:tabs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60030">
        <w:rPr>
          <w:rFonts w:cs="Arial"/>
          <w:b/>
          <w:bCs/>
          <w:iCs/>
          <w:sz w:val="30"/>
          <w:szCs w:val="28"/>
        </w:rPr>
        <w:t xml:space="preserve">РАЗДЕЛ </w:t>
      </w:r>
      <w:r w:rsidRPr="00C60030">
        <w:rPr>
          <w:rFonts w:cs="Arial"/>
          <w:b/>
          <w:bCs/>
          <w:iCs/>
          <w:sz w:val="30"/>
          <w:szCs w:val="28"/>
          <w:lang w:val="en-US"/>
        </w:rPr>
        <w:t>I</w:t>
      </w:r>
      <w:r w:rsidRPr="00C60030">
        <w:rPr>
          <w:rFonts w:cs="Arial"/>
          <w:b/>
          <w:bCs/>
          <w:iCs/>
          <w:sz w:val="30"/>
          <w:szCs w:val="28"/>
        </w:rPr>
        <w:t>. ОБЩИЕ ПОЛОЖЕНИЯ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1.1. Административный регламент предоставления муниципальной услуги «</w:t>
      </w:r>
      <w:r>
        <w:rPr>
          <w:rFonts w:cs="Arial"/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обеспечению размещения этих уведомлений и документов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на территории Жиздринского района.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  <w:iCs/>
        </w:rPr>
        <w:t>Настоящий Административный регламент регулирует отношения, возникающие при оказании следующих подуслуг: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  <w:iCs/>
        </w:rPr>
        <w:t xml:space="preserve">1. Направление уведомления о планируемом сносе объекта капитального строительства. 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2. Направление уведомления о завершении сноса объекта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1.4. Информирование о порядке предоставления муниципальной услуги осуществляется: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1) непосредственно при личном приеме заявителя в администрации МР «Жиздринский район» (далее - Уполномоченный орган) или многофункциональном центре предоставления муниципальных услуг (далее – многофункциональный центр);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2) по телефону в Уполномоченном органе или многофункциональном центре;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3) письменно, в том числе посредством электронной почты, факсимильной связи;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4) посредством размещения в открытой и доступной форме информации:</w:t>
      </w:r>
    </w:p>
    <w:p w:rsidR="00C66D77" w:rsidRDefault="00C66D77" w:rsidP="00C66D77">
      <w:pPr>
        <w:widowControl w:val="0"/>
        <w:tabs>
          <w:tab w:val="left" w:pos="851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Arial"/>
          <w:bCs/>
        </w:rPr>
        <w:t xml:space="preserve"> </w:t>
      </w:r>
      <w:r>
        <w:rPr>
          <w:rFonts w:cs="Arial"/>
        </w:rPr>
        <w:t>(https://www.gosuslugi.ru/) (далее – ЕПГУ, Единый портал);</w:t>
      </w:r>
    </w:p>
    <w:p w:rsidR="00C66D77" w:rsidRDefault="00C66D77" w:rsidP="00C66D77">
      <w:pPr>
        <w:widowControl w:val="0"/>
        <w:tabs>
          <w:tab w:val="left" w:pos="851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  <w:bCs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на официальном сайте Уполномоченного органа https://zhizdrinskij-r40.gosweb.gosuslugi.ru/;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1.5. Информирование осуществляется по вопросам, касающимся: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 xml:space="preserve">способов подачи </w:t>
      </w:r>
      <w:r>
        <w:rPr>
          <w:rFonts w:cs="Arial"/>
          <w:bCs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>
        <w:rPr>
          <w:rFonts w:cs="Arial"/>
        </w:rPr>
        <w:t>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документов, необходимых для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порядка и сроков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порядка получения сведений о ходе рассмотрения </w:t>
      </w:r>
      <w:r>
        <w:rPr>
          <w:rFonts w:cs="Arial"/>
          <w:bCs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>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rFonts w:cs="Arial"/>
          <w:i/>
        </w:rPr>
        <w:t xml:space="preserve"> </w:t>
      </w:r>
      <w:r>
        <w:rPr>
          <w:rFonts w:cs="Arial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форме;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C66D77" w:rsidRDefault="00C66D77" w:rsidP="00C66D77">
      <w:pPr>
        <w:tabs>
          <w:tab w:val="left" w:pos="7425"/>
        </w:tabs>
        <w:spacing w:after="120"/>
        <w:ind w:firstLine="709"/>
        <w:rPr>
          <w:rFonts w:cs="Arial"/>
        </w:rPr>
      </w:pPr>
      <w:r>
        <w:rPr>
          <w:rFonts w:cs="Arial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Продолжительность информирования по телефону не должна превышать 10 минут.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Информирование осуществляется в соответствии с графиком работы Уполномоченного органа.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cs="Arial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1.12. Информация о ходе рассмотрения </w:t>
      </w:r>
      <w:r>
        <w:rPr>
          <w:rFonts w:cs="Arial"/>
          <w:bCs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1" w:name="_Hlk79013065"/>
      <w:r>
        <w:rPr>
          <w:rFonts w:cs="Arial"/>
        </w:rPr>
        <w:t xml:space="preserve">региональном портале, </w:t>
      </w:r>
      <w:bookmarkEnd w:id="1"/>
      <w:r>
        <w:rPr>
          <w:rFonts w:cs="Arial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66D77" w:rsidRPr="00C60030" w:rsidRDefault="00C66D77" w:rsidP="00C60030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60030">
        <w:rPr>
          <w:rFonts w:cs="Arial"/>
          <w:b/>
          <w:bCs/>
          <w:iCs/>
          <w:sz w:val="30"/>
          <w:szCs w:val="28"/>
        </w:rPr>
        <w:t>РАЗДЕЛ II. СТАНДАРТ ПРЕДОСТАВЛЕНИЯ МУНИЦИПАЛЬНОЙ</w:t>
      </w:r>
      <w:r w:rsidRPr="00C60030">
        <w:rPr>
          <w:rFonts w:cs="Arial"/>
          <w:iCs/>
          <w:sz w:val="30"/>
          <w:szCs w:val="28"/>
        </w:rPr>
        <w:t xml:space="preserve"> </w:t>
      </w:r>
      <w:r w:rsidRPr="00C60030">
        <w:rPr>
          <w:rFonts w:cs="Arial"/>
          <w:b/>
          <w:bCs/>
          <w:iCs/>
          <w:sz w:val="30"/>
          <w:szCs w:val="28"/>
        </w:rPr>
        <w:t>УСЛУГИ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2.1. 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Муниципальная услуга предоставляется Уполномоченным органом - а</w:t>
      </w:r>
      <w:r>
        <w:rPr>
          <w:rFonts w:cs="Arial"/>
          <w:bCs/>
          <w:iCs/>
        </w:rPr>
        <w:t>дминистрацией муниципального района «Жиздринский район».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2.2. Состав заявителей.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Заявителями при обращении за получением услуги являются застройщики.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2.3. Правовые основания для предоставления услуги:</w:t>
      </w:r>
    </w:p>
    <w:p w:rsidR="00C66D77" w:rsidRDefault="00352AA3" w:rsidP="00C66D77">
      <w:pPr>
        <w:suppressAutoHyphens/>
        <w:autoSpaceDE w:val="0"/>
        <w:autoSpaceDN w:val="0"/>
        <w:adjustRightInd w:val="0"/>
        <w:spacing w:after="120"/>
        <w:ind w:firstLine="709"/>
        <w:rPr>
          <w:rFonts w:cs="Arial"/>
        </w:rPr>
      </w:pPr>
      <w:hyperlink r:id="rId8" w:tooltip="Конституция Российской Федерации" w:history="1">
        <w:r w:rsidR="00C66D77" w:rsidRPr="00D110EE">
          <w:rPr>
            <w:rStyle w:val="a5"/>
            <w:rFonts w:cs="Arial"/>
          </w:rPr>
          <w:t>Конституция</w:t>
        </w:r>
      </w:hyperlink>
      <w:r w:rsidR="00C66D77">
        <w:rPr>
          <w:rFonts w:cs="Arial"/>
        </w:rPr>
        <w:t xml:space="preserve"> Российской Федерации;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Гражданский кодекс Российской Федерации;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Федеральный закон от 06.10.2003 № </w:t>
      </w:r>
      <w:hyperlink r:id="rId9" w:tooltip="№ 131-ФЗ" w:history="1">
        <w:r w:rsidRPr="00D110EE">
          <w:rPr>
            <w:rStyle w:val="a5"/>
            <w:rFonts w:cs="Arial"/>
          </w:rPr>
          <w:t>131-ФЗ</w:t>
        </w:r>
      </w:hyperlink>
      <w:r>
        <w:rPr>
          <w:rFonts w:cs="Arial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D110EE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Градостроительный кодекс Российской Федерации;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Федеральный закон от 27.07.2010 </w:t>
      </w:r>
      <w:hyperlink r:id="rId11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Земельный кодекс Российской Федерации;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Федеральный закон от 22.07.2008 № </w:t>
      </w:r>
      <w:hyperlink r:id="rId12" w:tooltip="123-фз" w:history="1">
        <w:r w:rsidRPr="00D110EE">
          <w:rPr>
            <w:rStyle w:val="a5"/>
            <w:rFonts w:cs="Arial"/>
          </w:rPr>
          <w:t>123-ФЗ</w:t>
        </w:r>
      </w:hyperlink>
      <w:r>
        <w:rPr>
          <w:rFonts w:cs="Arial"/>
        </w:rPr>
        <w:t xml:space="preserve"> «Технический регламент о требованиях пожарной безопасности»; 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Федеральный закон от 30.12.2009 № 384-ФЗ «Технический регламент о безопасности зданий и сооружений»;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Федеральный закон от 06.04. 2011 № 63-ФЗ «Об электронной подписи»;</w:t>
      </w:r>
    </w:p>
    <w:p w:rsidR="00C66D77" w:rsidRDefault="00C66D77" w:rsidP="00C66D77">
      <w:pPr>
        <w:spacing w:after="120"/>
        <w:ind w:firstLine="709"/>
        <w:rPr>
          <w:rFonts w:cs="Arial"/>
          <w:b/>
          <w:bCs/>
          <w:shd w:val="clear" w:color="auto" w:fill="FFFFFF"/>
        </w:rPr>
      </w:pPr>
      <w:r>
        <w:rPr>
          <w:rFonts w:cs="Arial"/>
        </w:rPr>
        <w:t>Федеральный закон от 27.07.2006 № 1</w:t>
      </w:r>
      <w:hyperlink r:id="rId13" w:tooltip="от 27.07.2006 № 152-ФЗ " w:history="1">
        <w:r w:rsidRPr="00D110EE">
          <w:rPr>
            <w:rStyle w:val="a5"/>
            <w:rFonts w:cs="Arial"/>
          </w:rPr>
          <w:t>52-ФЗ</w:t>
        </w:r>
      </w:hyperlink>
      <w:r>
        <w:rPr>
          <w:rFonts w:cs="Arial"/>
        </w:rPr>
        <w:t xml:space="preserve"> «О персональных данных»;</w:t>
      </w:r>
    </w:p>
    <w:p w:rsidR="00C66D77" w:rsidRDefault="00C66D77" w:rsidP="00C66D77">
      <w:pPr>
        <w:spacing w:after="120"/>
        <w:ind w:firstLine="709"/>
        <w:rPr>
          <w:rFonts w:cs="Arial"/>
          <w:b/>
          <w:bCs/>
          <w:shd w:val="clear" w:color="auto" w:fill="FFFFFF"/>
        </w:rPr>
      </w:pPr>
      <w:r>
        <w:rPr>
          <w:rFonts w:cs="Arial"/>
          <w:bCs/>
        </w:rPr>
        <w:lastRenderedPageBreak/>
        <w:t xml:space="preserve">Постановление Правительства Российской Федерации от 25.01.2013 № 33 </w:t>
      </w:r>
      <w:r>
        <w:rPr>
          <w:rFonts w:cs="Arial"/>
        </w:rPr>
        <w:t>«</w:t>
      </w:r>
      <w:r>
        <w:rPr>
          <w:rFonts w:cs="Arial"/>
          <w:bCs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cs="Arial"/>
        </w:rPr>
        <w:t>»;</w:t>
      </w:r>
    </w:p>
    <w:p w:rsidR="00C66D77" w:rsidRDefault="00C66D77" w:rsidP="00C66D77">
      <w:pPr>
        <w:spacing w:after="120"/>
        <w:ind w:firstLine="709"/>
        <w:rPr>
          <w:rFonts w:cs="Arial"/>
          <w:b/>
          <w:bCs/>
          <w:shd w:val="clear" w:color="auto" w:fill="FFFFFF"/>
        </w:rPr>
      </w:pPr>
      <w:r>
        <w:rPr>
          <w:rFonts w:cs="Arial"/>
          <w:bCs/>
        </w:rPr>
        <w:t xml:space="preserve">Постановление Правительства Российской Федерации от 25.06.2012 № 634 </w:t>
      </w:r>
      <w:r>
        <w:rPr>
          <w:rFonts w:cs="Arial"/>
        </w:rPr>
        <w:t>«</w:t>
      </w:r>
      <w:r>
        <w:rPr>
          <w:rFonts w:cs="Arial"/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cs="Arial"/>
        </w:rPr>
        <w:t>»</w:t>
      </w:r>
      <w:r>
        <w:rPr>
          <w:rFonts w:cs="Arial"/>
          <w:bCs/>
        </w:rPr>
        <w:t>;</w:t>
      </w:r>
    </w:p>
    <w:p w:rsidR="00C66D77" w:rsidRDefault="00C66D77" w:rsidP="00C66D77">
      <w:pPr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Постановление Правительства Российской Федерации от 27.09.2011 № 797 </w:t>
      </w:r>
      <w:r>
        <w:rPr>
          <w:rFonts w:cs="Arial"/>
        </w:rPr>
        <w:t>«</w:t>
      </w:r>
      <w:r>
        <w:rPr>
          <w:rFonts w:cs="Arial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cs="Arial"/>
        </w:rPr>
        <w:t>»</w:t>
      </w:r>
      <w:r>
        <w:rPr>
          <w:rFonts w:cs="Arial"/>
          <w:bCs/>
        </w:rPr>
        <w:t>;</w:t>
      </w:r>
    </w:p>
    <w:p w:rsidR="00C66D77" w:rsidRDefault="00C66D77" w:rsidP="00C66D77">
      <w:pPr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Постановление Правительства Российской Федерации от 22.12.2012 № 1376 </w:t>
      </w:r>
      <w:r>
        <w:rPr>
          <w:rFonts w:cs="Arial"/>
        </w:rPr>
        <w:t>«</w:t>
      </w:r>
      <w:r>
        <w:rPr>
          <w:rFonts w:cs="Arial"/>
          <w:bCs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cs="Arial"/>
        </w:rPr>
        <w:t>»</w:t>
      </w:r>
      <w:r>
        <w:rPr>
          <w:rFonts w:cs="Arial"/>
          <w:bCs/>
        </w:rPr>
        <w:t>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приказ Министерства строительства и жилищно-коммунального хозяйства Российской Федерации от 24.01.2019 № 34/пр;</w:t>
      </w:r>
    </w:p>
    <w:p w:rsidR="00C66D77" w:rsidRDefault="00C66D77" w:rsidP="00C66D77">
      <w:pPr>
        <w:spacing w:after="120"/>
        <w:ind w:firstLine="709"/>
        <w:rPr>
          <w:rFonts w:cs="Arial"/>
        </w:rPr>
      </w:pPr>
      <w:r>
        <w:rPr>
          <w:rFonts w:cs="Arial"/>
        </w:rPr>
        <w:t>Закон Калужской области от 04.10.2004 № 344-ОЗ «О градостроительной деятельности в Калужской области».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2.4. 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Приказом Министерства строительства и жилищно-коммунального хозяйства РФ № 34/пр от 24.01.2019,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а) в электронной форме посредством федеральной государственной информационной системы </w:t>
      </w:r>
      <w:r>
        <w:rPr>
          <w:rFonts w:cs="Arial"/>
        </w:rPr>
        <w:t>«</w:t>
      </w:r>
      <w:r>
        <w:rPr>
          <w:rFonts w:cs="Arial"/>
          <w:bCs/>
        </w:rPr>
        <w:t>Единый портал государственных и муниципальных услуг (функций)</w:t>
      </w:r>
      <w:r>
        <w:rPr>
          <w:rFonts w:cs="Arial"/>
        </w:rPr>
        <w:t>»</w:t>
      </w:r>
      <w:r>
        <w:rPr>
          <w:rFonts w:cs="Arial"/>
          <w:bCs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В случае направления уведомления о сносе, уведомления о завершении сноса </w:t>
      </w:r>
      <w:r>
        <w:rPr>
          <w:rFonts w:cs="Arial"/>
          <w:bCs/>
        </w:rPr>
        <w:br/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rFonts w:cs="Arial"/>
          <w:bCs/>
        </w:rPr>
        <w:lastRenderedPageBreak/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rFonts w:cs="Arial"/>
        </w:rPr>
        <w:t>«</w:t>
      </w:r>
      <w:r>
        <w:rPr>
          <w:rFonts w:cs="Arial"/>
          <w:bCs/>
        </w:rPr>
        <w:t>Об электронной подписи</w:t>
      </w:r>
      <w:r>
        <w:rPr>
          <w:rFonts w:cs="Arial"/>
        </w:rPr>
        <w:t>»</w:t>
      </w:r>
      <w:r>
        <w:rPr>
          <w:rFonts w:cs="Arial"/>
          <w:bCs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</w:t>
      </w:r>
      <w:r>
        <w:rPr>
          <w:rFonts w:cs="Arial"/>
        </w:rPr>
        <w:t>«</w:t>
      </w:r>
      <w:r>
        <w:rPr>
          <w:rFonts w:cs="Arial"/>
          <w:bCs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cs="Arial"/>
        </w:rPr>
        <w:t>»</w:t>
      </w:r>
      <w:r>
        <w:rPr>
          <w:rFonts w:cs="Arial"/>
          <w:bCs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</w:t>
      </w:r>
      <w:r>
        <w:rPr>
          <w:rFonts w:cs="Arial"/>
        </w:rPr>
        <w:t>«</w:t>
      </w:r>
      <w:r>
        <w:rPr>
          <w:rFonts w:cs="Arial"/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cs="Arial"/>
        </w:rPr>
        <w:t>»</w:t>
      </w:r>
      <w:r>
        <w:rPr>
          <w:rFonts w:cs="Arial"/>
          <w:bCs/>
        </w:rPr>
        <w:t xml:space="preserve"> (далее – усиленная неквалифицированная электронная подпись).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27.09.2011 № 797 </w:t>
      </w:r>
      <w:r>
        <w:rPr>
          <w:rFonts w:cs="Arial"/>
        </w:rPr>
        <w:t>«</w:t>
      </w:r>
      <w:r>
        <w:rPr>
          <w:rFonts w:cs="Arial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cs="Arial"/>
        </w:rPr>
        <w:t>»</w:t>
      </w:r>
      <w:r>
        <w:rPr>
          <w:rFonts w:cs="Arial"/>
          <w:bCs/>
        </w:rPr>
        <w:t>, либо посредством почтового отправления с уведомлением о вручении.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22.12.2012 № 1376 </w:t>
      </w:r>
      <w:r>
        <w:rPr>
          <w:rFonts w:cs="Arial"/>
        </w:rPr>
        <w:t>«</w:t>
      </w:r>
      <w:r>
        <w:rPr>
          <w:rFonts w:cs="Arial"/>
          <w:bCs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cs="Arial"/>
        </w:rPr>
        <w:t>»</w:t>
      </w:r>
      <w:r>
        <w:rPr>
          <w:rFonts w:cs="Arial"/>
          <w:bCs/>
        </w:rPr>
        <w:t>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а) </w:t>
      </w:r>
      <w:r>
        <w:rPr>
          <w:rFonts w:cs="Arial"/>
          <w:b/>
          <w:bCs/>
        </w:rPr>
        <w:t>xml</w:t>
      </w:r>
      <w:r>
        <w:rPr>
          <w:rFonts w:cs="Arial"/>
          <w:bCs/>
        </w:rPr>
        <w:t xml:space="preserve"> - для документов, в отношении которых утверждены формы и требования </w:t>
      </w:r>
      <w:r>
        <w:rPr>
          <w:rFonts w:cs="Arial"/>
          <w:bCs/>
        </w:rPr>
        <w:br/>
        <w:t xml:space="preserve">по формированию электронных документов в виде файлов в формате </w:t>
      </w:r>
      <w:r>
        <w:rPr>
          <w:rFonts w:cs="Arial"/>
          <w:b/>
          <w:bCs/>
        </w:rPr>
        <w:t>xml</w:t>
      </w:r>
      <w:r>
        <w:rPr>
          <w:rFonts w:cs="Arial"/>
          <w:bCs/>
        </w:rPr>
        <w:t>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б) </w:t>
      </w:r>
      <w:r>
        <w:rPr>
          <w:rFonts w:cs="Arial"/>
          <w:b/>
          <w:bCs/>
        </w:rPr>
        <w:t>doc, docx, odt</w:t>
      </w:r>
      <w:r>
        <w:rPr>
          <w:rFonts w:cs="Arial"/>
          <w:bCs/>
        </w:rPr>
        <w:t xml:space="preserve"> - для документов с текстовым содержанием, </w:t>
      </w:r>
      <w:r>
        <w:rPr>
          <w:rFonts w:cs="Arial"/>
          <w:bCs/>
        </w:rPr>
        <w:br/>
        <w:t>не включающим формулы;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в) </w:t>
      </w:r>
      <w:r>
        <w:rPr>
          <w:rFonts w:cs="Arial"/>
          <w:b/>
          <w:bCs/>
        </w:rPr>
        <w:t>pdf, jpg, jpeg</w:t>
      </w:r>
      <w:r>
        <w:rPr>
          <w:rFonts w:cs="Arial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>
        <w:rPr>
          <w:rFonts w:cs="Arial"/>
          <w:bCs/>
        </w:rPr>
        <w:br/>
        <w:t>с графическим содержанием.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2.6. 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</w:t>
      </w:r>
      <w:r>
        <w:rPr>
          <w:rFonts w:cs="Arial"/>
          <w:bCs/>
        </w:rPr>
        <w:lastRenderedPageBreak/>
        <w:t xml:space="preserve">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b/>
          <w:bCs/>
        </w:rPr>
        <w:t>dpi</w:t>
      </w:r>
      <w:r>
        <w:rPr>
          <w:rFonts w:cs="Arial"/>
          <w:bCs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</w:rPr>
        <w:t>«</w:t>
      </w:r>
      <w:r>
        <w:rPr>
          <w:rFonts w:cs="Arial"/>
          <w:bCs/>
        </w:rPr>
        <w:t>черно-белый</w:t>
      </w:r>
      <w:r>
        <w:rPr>
          <w:rFonts w:cs="Arial"/>
        </w:rPr>
        <w:t>»</w:t>
      </w:r>
      <w:r>
        <w:rPr>
          <w:rFonts w:cs="Arial"/>
          <w:bCs/>
        </w:rPr>
        <w:t xml:space="preserve"> (при отсутствии в документе графических изображений и (или) цветного текста);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</w:rPr>
        <w:t>«</w:t>
      </w:r>
      <w:r>
        <w:rPr>
          <w:rFonts w:cs="Arial"/>
          <w:bCs/>
        </w:rPr>
        <w:t>оттенки серого</w:t>
      </w:r>
      <w:r>
        <w:rPr>
          <w:rFonts w:cs="Arial"/>
        </w:rPr>
        <w:t>»</w:t>
      </w:r>
      <w:r>
        <w:rPr>
          <w:rFonts w:cs="Arial"/>
          <w:bCs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</w:rPr>
        <w:t>«</w:t>
      </w:r>
      <w:r>
        <w:rPr>
          <w:rFonts w:cs="Arial"/>
          <w:bCs/>
        </w:rPr>
        <w:t>цветной</w:t>
      </w:r>
      <w:r>
        <w:rPr>
          <w:rFonts w:cs="Arial"/>
        </w:rPr>
        <w:t>»</w:t>
      </w:r>
      <w:r>
        <w:rPr>
          <w:rFonts w:cs="Arial"/>
          <w:bCs/>
        </w:rPr>
        <w:t xml:space="preserve"> или </w:t>
      </w:r>
      <w:r>
        <w:rPr>
          <w:rFonts w:cs="Arial"/>
        </w:rPr>
        <w:t>«</w:t>
      </w:r>
      <w:r>
        <w:rPr>
          <w:rFonts w:cs="Arial"/>
          <w:bCs/>
        </w:rPr>
        <w:t>режим полной цветопередачи</w:t>
      </w:r>
      <w:r>
        <w:rPr>
          <w:rFonts w:cs="Arial"/>
        </w:rPr>
        <w:t>»</w:t>
      </w:r>
      <w:r>
        <w:rPr>
          <w:rFonts w:cs="Arial"/>
          <w:bCs/>
        </w:rPr>
        <w:t xml:space="preserve"> (при наличии </w:t>
      </w:r>
      <w:r>
        <w:rPr>
          <w:rFonts w:cs="Arial"/>
          <w:bCs/>
        </w:rPr>
        <w:br/>
        <w:t>в документе цветных графических изображений либо цветного текста).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Количество файлов должно соответствовать количеству документов, каждый </w:t>
      </w:r>
      <w:r>
        <w:rPr>
          <w:rFonts w:cs="Arial"/>
          <w:bCs/>
        </w:rPr>
        <w:br/>
        <w:t>из которых содержит текстовую и (или) графическую информацию.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Документы, подлежащие представлению в форматах </w:t>
      </w:r>
      <w:r>
        <w:rPr>
          <w:rFonts w:cs="Arial"/>
          <w:b/>
          <w:bCs/>
        </w:rPr>
        <w:t>xls, xlsx или ods</w:t>
      </w:r>
      <w:r>
        <w:rPr>
          <w:rFonts w:cs="Arial"/>
          <w:bCs/>
        </w:rPr>
        <w:t>, формируются в виде отдельного документа, представляемого в электронной форме.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1. Уведомление о планируемом сносе объекта капитального строительства. Указанное уведомление должно содержать следующие сведения: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7) почтовый адрес и (или) адрес электронной почты для связи с застройщиком или техническим заказчиком.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2. К уведомлению о планируемом сносе объекта капитального строительства, за исключением объектов, указанных в пунктах 1 - 3 части 17 статьи 51 </w:t>
      </w:r>
      <w:hyperlink r:id="rId14" w:tooltip="Градостроительного кодекса" w:history="1">
        <w:r w:rsidRPr="00D110EE">
          <w:rPr>
            <w:rStyle w:val="a5"/>
            <w:rFonts w:cs="Arial"/>
            <w:bCs/>
          </w:rPr>
          <w:t>Градостроительного кодекса</w:t>
        </w:r>
      </w:hyperlink>
      <w:r>
        <w:rPr>
          <w:rFonts w:cs="Arial"/>
          <w:bCs/>
        </w:rPr>
        <w:t xml:space="preserve"> Российской Федерации, прилагаются следующие документы: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результаты и материалы обследования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проект организации работ по сносу объекта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непредставления указанных документов, Уполномоченный орган запрашивает их у заявителя.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3. После завершения сноса объекта капитального строительства Заявитель подает в Уполномоченный орган уведомление о завершении сноса объекта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в) решение суда о сносе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г) решение органа местного самоуправления о сносе объекта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2.10. Уведомление о планируемом сносе, уведомление о завершении сноса объекта капитального строительства, представленное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направления уведомления о планируемом сносе объекта капитального строительства и уведомления о завершении сноса объекта капитального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2.11. Срок предоставления услуги: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течение семи рабочих дней со дня поступления уведомления о планируемом сносе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течение семи рабочих дней со дня поступления уведомление о завершении сноса объекта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2.12. Основания для отказа в предоставлении муниципальной услуги: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отсутствие документов (сведений), предусмотренных нормативными правовыми актами Российской Федерации;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3) заявитель не является правообладателем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отсутствие документов (сведений), предусмотренных нормативными правовыми актами Российской Федерации».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2.13. Оснований для отказа в приеме документов, указанных в пункте 2.8 настоящего Административного регламента, действующим законодательством не предусмотрено.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2.14. Результатом предоставления услуги является: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а) размещение уведомлений и документов в информационной системе обеспечения градостроительной деятельности;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б) уведомление органа регионального государственного строительного надзора о размещении уведомлений и документов</w:t>
      </w:r>
      <w:r>
        <w:t xml:space="preserve"> </w:t>
      </w:r>
      <w:r>
        <w:rPr>
          <w:rFonts w:cs="Arial"/>
          <w:bCs/>
        </w:rPr>
        <w:t>в информационной системе обеспечения градостроительной деятельности.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извещение о приеме уведомления о планируемом сносе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решение об отказе в предоставлении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1) извещение о приеме уведомления о завершении сноса объекта капитального строительства;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2) решение об отказе в предоставлении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2.15.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2.16. Предоставление услуги осуществляется без взимания платы.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2.17. 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б) в электронной форме посредством электронной почты.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</w:rPr>
        <w:t>2.19. Услуги, необходимые и обязательные для предоставления муниципальной услуги, отсутствуют.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2.20. При предоставлении муниципальной услуги запрещается требовать от заявителя: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представления документов и информации, которые в соответствии с нормативными правовыми актами Российской Федерации, </w:t>
      </w:r>
      <w:r>
        <w:rPr>
          <w:rFonts w:cs="Arial"/>
          <w:bCs/>
          <w:iCs/>
        </w:rPr>
        <w:t xml:space="preserve">Калужской области и </w:t>
      </w:r>
      <w:r>
        <w:rPr>
          <w:rFonts w:cs="Arial"/>
          <w:bCs/>
        </w:rPr>
        <w:t xml:space="preserve">муниципальными правовыми актами </w:t>
      </w:r>
      <w:r>
        <w:rPr>
          <w:rFonts w:cs="Arial"/>
          <w:bCs/>
          <w:iCs/>
        </w:rPr>
        <w:t>МР «Жиздринский район»</w:t>
      </w:r>
      <w:r>
        <w:rPr>
          <w:rFonts w:cs="Arial"/>
          <w:bCs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</w:t>
      </w:r>
      <w:r>
        <w:rPr>
          <w:rFonts w:cs="Arial"/>
          <w:bCs/>
        </w:rPr>
        <w:lastRenderedPageBreak/>
        <w:t xml:space="preserve"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</w:t>
      </w:r>
      <w:hyperlink r:id="rId15" w:tooltip="№ 210-фз" w:history="1">
        <w:r w:rsidRPr="00D110EE">
          <w:rPr>
            <w:rStyle w:val="a5"/>
            <w:rFonts w:cs="Arial"/>
            <w:bCs/>
          </w:rPr>
          <w:t>№ 210-ФЗ</w:t>
        </w:r>
      </w:hyperlink>
      <w:r>
        <w:rPr>
          <w:rFonts w:cs="Arial"/>
          <w:bCs/>
        </w:rPr>
        <w:t xml:space="preserve"> «Об организации предоставления государственных и муниципальных услуг» (далее – Федеральный закон </w:t>
      </w:r>
      <w:hyperlink r:id="rId16" w:tooltip="№ 210-фз" w:history="1">
        <w:r w:rsidRPr="00D110EE">
          <w:rPr>
            <w:rStyle w:val="a5"/>
            <w:rFonts w:cs="Arial"/>
            <w:bCs/>
          </w:rPr>
          <w:t>№ 210-ФЗ</w:t>
        </w:r>
      </w:hyperlink>
      <w:r>
        <w:rPr>
          <w:rFonts w:cs="Arial"/>
          <w:bCs/>
        </w:rPr>
        <w:t>);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наличие ошибок в уведомлении о сносе, уведомлении о завершении сноса </w:t>
      </w:r>
      <w:r>
        <w:rPr>
          <w:rFonts w:cs="Arial"/>
          <w:bCs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hyperlink r:id="rId17" w:tooltip="№ 210-фз" w:history="1">
        <w:r w:rsidRPr="00D110EE">
          <w:rPr>
            <w:rStyle w:val="a5"/>
            <w:rFonts w:cs="Arial"/>
            <w:bCs/>
          </w:rPr>
          <w:t>№ 210-ФЗ</w:t>
        </w:r>
      </w:hyperlink>
      <w:r>
        <w:rPr>
          <w:rFonts w:cs="Arial"/>
          <w:bCs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hyperlink r:id="rId18" w:tooltip="№ 210-фз" w:history="1">
        <w:r w:rsidRPr="00D110EE">
          <w:rPr>
            <w:rStyle w:val="a5"/>
            <w:rFonts w:cs="Arial"/>
            <w:bCs/>
          </w:rPr>
          <w:t>№ 210-ФЗ</w:t>
        </w:r>
      </w:hyperlink>
      <w:r>
        <w:rPr>
          <w:rFonts w:cs="Arial"/>
          <w:bCs/>
        </w:rPr>
        <w:t>, уведомляется заявитель, а также приносятся извинения за доставленные неудобства.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2.21. Местоположение административных зданий, в которых осуществляется прием </w:t>
      </w:r>
      <w:r>
        <w:rPr>
          <w:rFonts w:cs="Arial"/>
          <w:bCs/>
        </w:rPr>
        <w:t>уведомлений о сносе, уведомлений о завершении сноса</w:t>
      </w:r>
      <w:r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strike/>
        </w:rPr>
      </w:pPr>
      <w:r>
        <w:rPr>
          <w:rFonts w:cs="Arial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rFonts w:cs="Arial"/>
        </w:rPr>
        <w:lastRenderedPageBreak/>
        <w:t>(или) детей-инвалидов.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66D77" w:rsidRDefault="00C66D77" w:rsidP="00C66D77">
      <w:pPr>
        <w:widowControl w:val="0"/>
        <w:tabs>
          <w:tab w:val="left" w:pos="567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C66D77" w:rsidRDefault="00C66D77" w:rsidP="00C66D77">
      <w:pPr>
        <w:widowControl w:val="0"/>
        <w:tabs>
          <w:tab w:val="left" w:pos="567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C66D77" w:rsidRDefault="00C66D77" w:rsidP="00C66D77">
      <w:pPr>
        <w:widowControl w:val="0"/>
        <w:tabs>
          <w:tab w:val="left" w:pos="567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C66D77" w:rsidRDefault="00C66D77" w:rsidP="00C66D77">
      <w:pPr>
        <w:widowControl w:val="0"/>
        <w:tabs>
          <w:tab w:val="left" w:pos="567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C66D77" w:rsidRDefault="00C66D77" w:rsidP="00C66D77">
      <w:pPr>
        <w:widowControl w:val="0"/>
        <w:tabs>
          <w:tab w:val="left" w:pos="567"/>
          <w:tab w:val="left" w:pos="1134"/>
        </w:tabs>
        <w:spacing w:after="120"/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Помещения, в которых предоставляется муниципальная услуга, оснащаются: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туалетными комнатами для посетителей.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Места приема Заявителей оборудуются информационными табличками (вывесками) с указанием: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rFonts w:cs="Arial"/>
        </w:rPr>
        <w:lastRenderedPageBreak/>
        <w:t>должности.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При предоставлении муниципальной услуги инвалидам обеспечиваются: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допуск сурдопереводчика и тифлосурдопереводчика;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strike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2.22. Основными показателями доступности предоставления муниципальной услуги являются: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возможность получения заявителем уведомлений о предоставлении муниципальной услуги с помощью ЕПГУ,</w:t>
      </w:r>
      <w:r>
        <w:rPr>
          <w:rFonts w:cs="Arial"/>
        </w:rPr>
        <w:t xml:space="preserve"> </w:t>
      </w:r>
      <w:r>
        <w:rPr>
          <w:rFonts w:cs="Arial"/>
          <w:bCs/>
        </w:rPr>
        <w:t>регионального портала;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2.23. Основными показателями качества предоставления муниципальной услуги являются: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66D77" w:rsidRPr="00C60030" w:rsidRDefault="00C66D77" w:rsidP="00C600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60030">
        <w:rPr>
          <w:rFonts w:cs="Arial"/>
          <w:b/>
          <w:bCs/>
          <w:iCs/>
          <w:sz w:val="30"/>
          <w:szCs w:val="28"/>
        </w:rPr>
        <w:t xml:space="preserve">РАЗДЕЛ </w:t>
      </w:r>
      <w:r w:rsidRPr="00C60030">
        <w:rPr>
          <w:rFonts w:cs="Arial"/>
          <w:b/>
          <w:bCs/>
          <w:iCs/>
          <w:sz w:val="30"/>
          <w:szCs w:val="28"/>
          <w:lang w:val="en-US"/>
        </w:rPr>
        <w:t>III</w:t>
      </w:r>
      <w:r w:rsidRPr="00C60030">
        <w:rPr>
          <w:rFonts w:cs="Arial"/>
          <w:b/>
          <w:bCs/>
          <w:iCs/>
          <w:sz w:val="30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1) проверка документов и регистрация заявления;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2)получение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3) рассмотрение документов и сведений;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4) принятие решения;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5) выдача результата;</w:t>
      </w:r>
    </w:p>
    <w:p w:rsidR="00C66D77" w:rsidRDefault="00C66D77" w:rsidP="00C66D77">
      <w:pPr>
        <w:widowControl w:val="0"/>
        <w:tabs>
          <w:tab w:val="left" w:pos="567"/>
        </w:tabs>
        <w:spacing w:after="120"/>
        <w:ind w:firstLine="709"/>
        <w:rPr>
          <w:rFonts w:cs="Arial"/>
        </w:rPr>
      </w:pPr>
      <w:r>
        <w:rPr>
          <w:rFonts w:cs="Arial"/>
        </w:rPr>
        <w:t>6) внесение результата муниципальной услуги в реестр юридически значимых записей.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3.2. При предоставлении муниципальной услуги в электронной форме заявителю обеспечиваются: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получение информации о порядке и сроках предоставления муниципальной услуги;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формирование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прием и регистрация Уполномоченным органом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 и иных документов, необходимых для предоставления муниципальной услуги; 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получение результата предоставления муниципальной услуги; 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получение сведений о ходе рассмотрения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осуществление оценки качества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3.3. Формирование уведомления о планируемом сносе, уведомления о завершении сноса.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Формирование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 xml:space="preserve">осуществляется посредством заполнения электронной формы уведомления о </w:t>
      </w:r>
      <w:r>
        <w:rPr>
          <w:rFonts w:cs="Arial"/>
        </w:rPr>
        <w:lastRenderedPageBreak/>
        <w:t xml:space="preserve">планируемом сносе, уведомления о завершении сноса на ЕПГУ, региональном портале, без необходимости дополнительной подачи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в какой-либо иной форме.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Форматно-логическая проверка сформированного </w:t>
      </w:r>
      <w:r>
        <w:rPr>
          <w:rFonts w:cs="Arial"/>
          <w:bCs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 xml:space="preserve"> осуществляется после заполнения заявителем каждого из полей электронной формы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. При выявлении некорректно заполненного поля электронной формы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При формировании уведомления о сносе, уведомления о завершении сноса заявителю обеспечивается: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а) возможность копирования и сохранения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б) возможность печати на бумажном носителе копии электронной формы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; 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в) сохранение ранее введенных в электронную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г) заполнение полей электронной формы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д) возможность вернуться на любой из этапов заполнения электронной формы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без потери ранее введенной информации;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е) возможность доступа заявителя на ЕПГУ, региональном портале, к ранее поданным им </w:t>
      </w:r>
      <w:r>
        <w:rPr>
          <w:rFonts w:cs="Arial"/>
          <w:bCs/>
        </w:rPr>
        <w:t xml:space="preserve">уведомлением о сносе, уведомлением о завершении сноса </w:t>
      </w:r>
      <w:r>
        <w:rPr>
          <w:rFonts w:cs="Arial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Сформированное и подписанное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3.4. Уполномоченный орган обеспечивает в срок не позднее 1 рабочего дня с момента подачи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б) регистрацию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 xml:space="preserve">и направление заявителю уведомления о регистрации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 либо об отказе в приеме документов, необходимых для предоставления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3.5. Электронное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Ответственное должностное лицо: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проверяет наличие электронных </w:t>
      </w:r>
      <w:r>
        <w:rPr>
          <w:rFonts w:cs="Arial"/>
          <w:bCs/>
        </w:rPr>
        <w:t>уведомлений о сносе, уведомлений о завершении сноса</w:t>
      </w:r>
      <w:r>
        <w:rPr>
          <w:rFonts w:cs="Arial"/>
        </w:rPr>
        <w:t>, поступивших с ЕПГУ, регионального портала, с периодом не реже 2 раз в день;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рассматривает поступившие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и приложенные образы документов (документы);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производит действия в соответствии с пунктом 3.4 настоящего Административного регламента.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  <w:r>
        <w:rPr>
          <w:rFonts w:cs="Arial"/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3.7. Получение информации о ходе рассмотрения </w:t>
      </w:r>
      <w:r>
        <w:rPr>
          <w:rFonts w:cs="Arial"/>
          <w:bCs/>
        </w:rPr>
        <w:t>уведомления о сносе, уведомления о завершении сноса,</w:t>
      </w:r>
      <w:r>
        <w:rPr>
          <w:rFonts w:cs="Arial"/>
        </w:rPr>
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При предоставлении муниципальной услуги в электронной форме заявителю направляется: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а) уведомление о приеме и регистрации </w:t>
      </w:r>
      <w:r>
        <w:rPr>
          <w:rFonts w:cs="Arial"/>
          <w:bCs/>
        </w:rPr>
        <w:t>уведомления о сносе, уведомления о завершении сноса</w:t>
      </w:r>
      <w:r>
        <w:rPr>
          <w:rFonts w:cs="Arial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rFonts w:cs="Arial"/>
          <w:bCs/>
        </w:rPr>
        <w:t xml:space="preserve">уведомления о сносе, уведомления о завершении сноса </w:t>
      </w:r>
      <w:r>
        <w:rPr>
          <w:rFonts w:cs="Arial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3.8. Оценка качества предоставления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highlight w:val="yellow"/>
        </w:rPr>
      </w:pPr>
      <w:r>
        <w:rPr>
          <w:rFonts w:cs="Arial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66D77" w:rsidRDefault="00C66D77" w:rsidP="00C66D7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hyperlink r:id="rId19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 xml:space="preserve">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6D77" w:rsidRPr="00C60030" w:rsidRDefault="00C66D77" w:rsidP="00C600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60030">
        <w:rPr>
          <w:rFonts w:cs="Arial"/>
          <w:b/>
          <w:bCs/>
          <w:iCs/>
          <w:sz w:val="30"/>
          <w:szCs w:val="28"/>
        </w:rPr>
        <w:t xml:space="preserve">РАЗДЕЛ </w:t>
      </w:r>
      <w:r w:rsidRPr="00C60030">
        <w:rPr>
          <w:rFonts w:cs="Arial"/>
          <w:b/>
          <w:bCs/>
          <w:iCs/>
          <w:sz w:val="30"/>
          <w:szCs w:val="28"/>
          <w:lang w:val="en-US"/>
        </w:rPr>
        <w:t>IV</w:t>
      </w:r>
      <w:r w:rsidRPr="00C60030">
        <w:rPr>
          <w:rFonts w:cs="Arial"/>
          <w:b/>
          <w:bCs/>
          <w:iCs/>
          <w:sz w:val="30"/>
          <w:szCs w:val="28"/>
        </w:rPr>
        <w:t>. ФОРМЫ КОНТРОЛЯ ЗА ИСПОЛНЕНИЕМ АДМИНИСТРАТИВНОГО РЕГЛАМЕНТА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(Уполномоченным органом), уполномоченными на осуществление контроля за предоставлением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Текущий контроль осуществляется путем проведения проверок: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решений о предоставлении (об отказе в предоставлении)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выявления и устранения нарушений прав граждан;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соблюдение сроков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соблюдение положений настоящего Административного регламента;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Основанием для проведения внеплановых проверок являются:</w:t>
      </w:r>
    </w:p>
    <w:p w:rsidR="00C66D77" w:rsidRDefault="00C66D77" w:rsidP="00C66D77">
      <w:pPr>
        <w:tabs>
          <w:tab w:val="left" w:pos="1131"/>
        </w:tabs>
        <w:spacing w:after="120"/>
        <w:ind w:firstLine="709"/>
        <w:rPr>
          <w:rFonts w:cs="Arial"/>
        </w:rPr>
      </w:pPr>
      <w:r>
        <w:rPr>
          <w:rFonts w:cs="Arial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rFonts w:cs="Arial"/>
          <w:i/>
        </w:rPr>
        <w:t xml:space="preserve"> </w:t>
      </w:r>
      <w:r>
        <w:rPr>
          <w:rFonts w:cs="Arial"/>
        </w:rPr>
        <w:t>нормативных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правовых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актов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Калужской области, муниципальных правовых актов МР «Жиздринский район» обращения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граждан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и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юридических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лиц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на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нарушения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законодательства,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в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том числе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на качество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предоставления услуги.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  <w:i/>
          <w:iCs/>
        </w:rPr>
      </w:pPr>
      <w:r>
        <w:rPr>
          <w:rFonts w:cs="Arial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Калужской области, муниципальных правовых актов МР «Жиздринский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Граждане, их объединения и организации также имеют право: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вносить предложения о мерах по устранению нарушений настоящего Административного регламента.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66D77" w:rsidRPr="00C60030" w:rsidRDefault="00C66D77" w:rsidP="00C60030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60030">
        <w:rPr>
          <w:rFonts w:cs="Arial"/>
          <w:b/>
          <w:bCs/>
          <w:iCs/>
          <w:sz w:val="30"/>
          <w:szCs w:val="28"/>
        </w:rPr>
        <w:t xml:space="preserve">РАЗДЕЛ </w:t>
      </w:r>
      <w:r w:rsidRPr="00C60030">
        <w:rPr>
          <w:rFonts w:cs="Arial"/>
          <w:b/>
          <w:bCs/>
          <w:iCs/>
          <w:sz w:val="30"/>
          <w:szCs w:val="28"/>
          <w:lang w:val="en-US"/>
        </w:rPr>
        <w:t>V</w:t>
      </w:r>
      <w:r w:rsidRPr="00C60030">
        <w:rPr>
          <w:rFonts w:cs="Arial"/>
          <w:b/>
          <w:bCs/>
          <w:iCs/>
          <w:sz w:val="30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hyperlink r:id="rId20" w:tooltip="№ 210-фз" w:history="1">
        <w:r w:rsidRPr="00D110EE">
          <w:rPr>
            <w:rStyle w:val="a5"/>
            <w:rFonts w:cs="Arial"/>
            <w:b/>
            <w:bCs/>
            <w:iCs/>
            <w:sz w:val="30"/>
            <w:szCs w:val="28"/>
          </w:rPr>
          <w:t>№ 210-ФЗ</w:t>
        </w:r>
      </w:hyperlink>
      <w:r w:rsidRPr="00C60030">
        <w:rPr>
          <w:rFonts w:cs="Arial"/>
          <w:b/>
          <w:bCs/>
          <w:iCs/>
          <w:sz w:val="30"/>
          <w:szCs w:val="28"/>
        </w:rPr>
        <w:t>, А ТАКЖЕ ИХ ДОЛЖНОСТНЫХ ЛИЦ, МУНИЦИПАЛЬНЫХ СЛУЖАЩИХ, РАБОТНИКОВ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5.1. Получатели муниципальной услуги имеют право на обжалование </w:t>
      </w:r>
      <w:r>
        <w:rPr>
          <w:rFonts w:cs="Arial"/>
        </w:rPr>
        <w:br/>
        <w:t xml:space="preserve">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>
        <w:rPr>
          <w:rFonts w:cs="Arial"/>
        </w:rPr>
        <w:t>руководителю такого органа.</w:t>
      </w:r>
    </w:p>
    <w:bookmarkEnd w:id="2"/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Заявитель может обратиться с жалобой, в том числе в следующих случаях: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2) нарушение срока предоставления государственной или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cs="Arial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hyperlink r:id="rId21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>
        <w:rPr>
          <w:rFonts w:cs="Arial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</w:t>
      </w:r>
      <w:hyperlink r:id="rId22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, подаются руководителям этих организаций.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5.3. Жалоба должна содержать следующую информацию: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</w:t>
      </w:r>
      <w:hyperlink r:id="rId23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, их руководителей и (или) работников, решения и действия (бездействие) которых обжалуются;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>
        <w:rPr>
          <w:rFonts w:cs="Arial"/>
        </w:rPr>
        <w:lastRenderedPageBreak/>
        <w:t xml:space="preserve">организаций, предусмотренных частью 1.1 статьи 16 Федерального закона </w:t>
      </w:r>
      <w:hyperlink r:id="rId24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, их работников;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25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, их работников.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5.4. Поступившая жалоба подлежит регистрации в срок не позднее рабочего дня, следующего за днем ее поступления.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hyperlink r:id="rId26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</w:t>
      </w:r>
      <w:hyperlink r:id="rId27" w:tooltip="№ 210-фз" w:history="1">
        <w:r w:rsidRPr="00D110EE">
          <w:rPr>
            <w:rStyle w:val="a5"/>
            <w:rFonts w:cs="Arial"/>
          </w:rPr>
          <w:t>№ 210-ФЗ</w:t>
        </w:r>
      </w:hyperlink>
      <w:r>
        <w:rPr>
          <w:rFonts w:cs="Arial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5.7. По результатам рассмотрения жалобы принимается одно из следующих решений: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2) в удовлетворении жалобы отказывается.</w:t>
      </w:r>
    </w:p>
    <w:p w:rsidR="00C66D77" w:rsidRDefault="00C66D77" w:rsidP="00C66D7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решения, в письменной форме.</w:t>
      </w:r>
    </w:p>
    <w:p w:rsidR="00B45A74" w:rsidRPr="00C66D77" w:rsidRDefault="00C66D77" w:rsidP="00C66D77">
      <w:pPr>
        <w:autoSpaceDE w:val="0"/>
        <w:autoSpaceDN w:val="0"/>
        <w:adjustRightInd w:val="0"/>
        <w:spacing w:after="120"/>
        <w:ind w:firstLine="709"/>
      </w:pPr>
      <w:r>
        <w:rPr>
          <w:rFonts w:cs="Arial"/>
        </w:rPr>
        <w:t xml:space="preserve">5.8. Особенности подачи и рассмотрения жалоб на решения и действия (бездействие) администрации МР «Жиздринский район», ее структурных подразделений, предоставляющих муниципальные услуги, их должностных лиц и муниципальных служащих утверждены постановлением администрации МР «Жиздринский район» от </w:t>
      </w:r>
      <w:hyperlink r:id="rId28" w:tgtFrame="Logical" w:history="1">
        <w:r w:rsidRPr="00D110EE">
          <w:rPr>
            <w:rStyle w:val="a5"/>
            <w:rFonts w:cs="Arial"/>
          </w:rPr>
          <w:t>27.07.2022 № 333</w:t>
        </w:r>
      </w:hyperlink>
      <w:r>
        <w:rPr>
          <w:rFonts w:cs="Arial"/>
        </w:rPr>
        <w:t>.</w:t>
      </w:r>
    </w:p>
    <w:sectPr w:rsidR="00B45A74" w:rsidRPr="00C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77"/>
    <w:rsid w:val="00352AA3"/>
    <w:rsid w:val="00974114"/>
    <w:rsid w:val="00B45A74"/>
    <w:rsid w:val="00BA75B8"/>
    <w:rsid w:val="00C60030"/>
    <w:rsid w:val="00C66D77"/>
    <w:rsid w:val="00D110EE"/>
    <w:rsid w:val="00D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AA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2A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2A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2A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2A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52A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2AA3"/>
  </w:style>
  <w:style w:type="character" w:customStyle="1" w:styleId="10">
    <w:name w:val="Заголовок 1 Знак"/>
    <w:aliases w:val="!Части документа Знак"/>
    <w:basedOn w:val="a0"/>
    <w:link w:val="1"/>
    <w:rsid w:val="00C60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003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003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03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2A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52AA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00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2A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52AA3"/>
    <w:rPr>
      <w:color w:val="0000FF"/>
      <w:u w:val="none"/>
    </w:rPr>
  </w:style>
  <w:style w:type="paragraph" w:customStyle="1" w:styleId="Application">
    <w:name w:val="Application!Приложение"/>
    <w:rsid w:val="00352AA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2AA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2AA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2AA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2AA3"/>
    <w:rPr>
      <w:sz w:val="28"/>
    </w:rPr>
  </w:style>
  <w:style w:type="character" w:styleId="a6">
    <w:name w:val="FollowedHyperlink"/>
    <w:basedOn w:val="a0"/>
    <w:uiPriority w:val="99"/>
    <w:semiHidden/>
    <w:unhideWhenUsed/>
    <w:rsid w:val="00974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AA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2A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2A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2A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2A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52A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2AA3"/>
  </w:style>
  <w:style w:type="character" w:customStyle="1" w:styleId="10">
    <w:name w:val="Заголовок 1 Знак"/>
    <w:aliases w:val="!Части документа Знак"/>
    <w:basedOn w:val="a0"/>
    <w:link w:val="1"/>
    <w:rsid w:val="00C60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003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003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03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2A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52AA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00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2A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52AA3"/>
    <w:rPr>
      <w:color w:val="0000FF"/>
      <w:u w:val="none"/>
    </w:rPr>
  </w:style>
  <w:style w:type="paragraph" w:customStyle="1" w:styleId="Application">
    <w:name w:val="Application!Приложение"/>
    <w:rsid w:val="00352AA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2AA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2AA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2AA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2AA3"/>
    <w:rPr>
      <w:sz w:val="28"/>
    </w:rPr>
  </w:style>
  <w:style w:type="character" w:styleId="a6">
    <w:name w:val="FollowedHyperlink"/>
    <w:basedOn w:val="a0"/>
    <w:uiPriority w:val="99"/>
    <w:semiHidden/>
    <w:unhideWhenUsed/>
    <w:rsid w:val="00974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5d4560c-d530-4955-bf7e-f734337ae80b.html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/content/act/bba0bfb1-06c7-4e50-a8d3-fe1045784bf1.html" TargetMode="External"/><Relationship Id="rId7" Type="http://schemas.openxmlformats.org/officeDocument/2006/relationships/hyperlink" Target="http://bd-registr2:8081/content/act/7e19696c-fef1-4ecf-aa70-8fd8b302e78e.doc" TargetMode="External"/><Relationship Id="rId12" Type="http://schemas.openxmlformats.org/officeDocument/2006/relationships/hyperlink" Target="http://nla-service.minjust.ru:8080/rnla-links/ws/content/act/5fa1ed58-8d2f-4788-98c7-c8794dc3f1ed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5" Type="http://schemas.openxmlformats.org/officeDocument/2006/relationships/hyperlink" Target="http://nla-service.minjust.ru:8080/rnla-links/ws/content/act/bba0bfb1-06c7-4e50-a8d3-fe1045784bf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nla-service.minjust.ru:8080/rnla-links/ws/content/act/bba0bfb1-06c7-4e50-a8d3-fe1045784bf1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a0bfb1-06c7-4e50-a8d3-fe1045784bf1.html" TargetMode="External"/><Relationship Id="rId11" Type="http://schemas.openxmlformats.org/officeDocument/2006/relationships/hyperlink" Target="http://nla-service.minjust.ru:8080/rnla-links/ws/content/act/bba0bfb1-06c7-4e50-a8d3-fe1045784bf1.html" TargetMode="External"/><Relationship Id="rId24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nla-service.minjust.ru:8080/rnla-links/ws/content/act/387507c3-b80d-4c0d-9291-8cdc81673f2b.html" TargetMode="External"/><Relationship Id="rId15" Type="http://schemas.openxmlformats.org/officeDocument/2006/relationships/hyperlink" Target="http://nla-service.minjust.ru:8080/rnla-links/ws/content/act/bba0bfb1-06c7-4e50-a8d3-fe1045784bf1.html" TargetMode="External"/><Relationship Id="rId23" Type="http://schemas.openxmlformats.org/officeDocument/2006/relationships/hyperlink" Target="http://nla-service.minjust.ru:8080/rnla-links/ws/content/act/bba0bfb1-06c7-4e50-a8d3-fe1045784bf1.html" TargetMode="External"/><Relationship Id="rId28" Type="http://schemas.openxmlformats.org/officeDocument/2006/relationships/hyperlink" Target="http://bd-registr2:8081/content/act/956f02d7-0c8f-442b-971c-14d90af84987.doc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nla-service.minjust.ru:8080/rnla-links/ws/content/act/387507c3-b80d-4c0d-9291-8cdc81673f2b.html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://nla-service.minjust.ru:8080/rnla-links/ws/content/act/bba0bfb1-06c7-4e50-a8d3-fe1045784bf1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22</Pages>
  <Words>8988</Words>
  <Characters>51235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2023-08-17T09:57:00Z</dcterms:created>
  <dcterms:modified xsi:type="dcterms:W3CDTF">2023-08-17T09:58:00Z</dcterms:modified>
</cp:coreProperties>
</file>