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BF" w:rsidRDefault="003131BF">
      <w:pPr>
        <w:pStyle w:val="Heading1"/>
        <w:spacing w:before="1"/>
      </w:pPr>
    </w:p>
    <w:p w:rsidR="003131BF" w:rsidRDefault="003131BF" w:rsidP="003131BF">
      <w:pPr>
        <w:framePr w:w="10864" w:h="3846" w:hRule="exact" w:hSpace="284" w:vSpace="284" w:wrap="around" w:vAnchor="page" w:hAnchor="page" w:x="623" w:y="775" w:anchorLock="1"/>
        <w:spacing w:after="120"/>
        <w:jc w:val="center"/>
        <w:rPr>
          <w:b/>
          <w:sz w:val="40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2770" cy="707390"/>
            <wp:effectExtent l="19050" t="0" r="0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BF" w:rsidRDefault="003131BF" w:rsidP="003131BF">
      <w:pPr>
        <w:framePr w:w="10864" w:h="3846" w:hRule="exact" w:hSpace="284" w:vSpace="284" w:wrap="around" w:vAnchor="page" w:hAnchor="page" w:x="623" w:y="775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ЖИЗДРИНСКОЕ</w:t>
      </w:r>
    </w:p>
    <w:p w:rsidR="003131BF" w:rsidRDefault="003131BF" w:rsidP="003131BF">
      <w:pPr>
        <w:framePr w:w="10864" w:h="3846" w:hRule="exact" w:hSpace="284" w:vSpace="284" w:wrap="around" w:vAnchor="page" w:hAnchor="page" w:x="623" w:y="775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РАЙОННОЕ СОБРАНИЕ</w:t>
      </w:r>
    </w:p>
    <w:p w:rsidR="003131BF" w:rsidRDefault="003131BF" w:rsidP="003131BF">
      <w:pPr>
        <w:framePr w:w="10864" w:h="3846" w:hRule="exact" w:hSpace="284" w:vSpace="284" w:wrap="around" w:vAnchor="page" w:hAnchor="page" w:x="623" w:y="775" w:anchorLock="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района</w:t>
      </w:r>
    </w:p>
    <w:p w:rsidR="003131BF" w:rsidRDefault="003D0D9B" w:rsidP="003131BF">
      <w:pPr>
        <w:framePr w:w="10864" w:h="3846" w:hRule="exact" w:hSpace="284" w:vSpace="284" w:wrap="around" w:vAnchor="page" w:hAnchor="page" w:x="623" w:y="775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43035">
        <w:rPr>
          <w:b/>
          <w:sz w:val="32"/>
          <w:szCs w:val="32"/>
        </w:rPr>
        <w:t>Жиздринский район</w:t>
      </w:r>
      <w:r>
        <w:rPr>
          <w:b/>
          <w:sz w:val="32"/>
          <w:szCs w:val="32"/>
        </w:rPr>
        <w:t>»</w:t>
      </w:r>
      <w:r w:rsidR="003131BF">
        <w:rPr>
          <w:b/>
          <w:sz w:val="32"/>
          <w:szCs w:val="32"/>
        </w:rPr>
        <w:t xml:space="preserve"> Калужской области</w:t>
      </w:r>
    </w:p>
    <w:p w:rsidR="003131BF" w:rsidRDefault="003131BF" w:rsidP="003131BF">
      <w:pPr>
        <w:framePr w:w="10864" w:h="3846" w:hRule="exact" w:hSpace="284" w:vSpace="284" w:wrap="around" w:vAnchor="page" w:hAnchor="page" w:x="623" w:y="775" w:anchorLock="1"/>
        <w:jc w:val="center"/>
        <w:rPr>
          <w:b/>
          <w:sz w:val="40"/>
          <w:szCs w:val="40"/>
        </w:rPr>
      </w:pPr>
    </w:p>
    <w:p w:rsidR="003131BF" w:rsidRDefault="003131BF" w:rsidP="003131BF">
      <w:pPr>
        <w:framePr w:w="10864" w:h="3846" w:hRule="exact" w:hSpace="284" w:vSpace="284" w:wrap="around" w:vAnchor="page" w:hAnchor="page" w:x="623" w:y="775" w:anchorLock="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3131BF" w:rsidRPr="002102C1" w:rsidRDefault="003131BF" w:rsidP="003131BF">
      <w:pPr>
        <w:framePr w:w="10864" w:h="3846" w:hRule="exact" w:hSpace="284" w:vSpace="284" w:wrap="around" w:vAnchor="page" w:hAnchor="page" w:x="623" w:y="775" w:anchorLock="1"/>
        <w:spacing w:after="120"/>
        <w:jc w:val="center"/>
        <w:rPr>
          <w:rFonts w:ascii="Arial" w:hAnsi="Arial" w:cs="Arial"/>
          <w:sz w:val="28"/>
          <w:szCs w:val="28"/>
        </w:rPr>
      </w:pPr>
    </w:p>
    <w:p w:rsidR="003131BF" w:rsidRPr="002102C1" w:rsidRDefault="003131BF" w:rsidP="003131BF">
      <w:pPr>
        <w:spacing w:after="120"/>
        <w:jc w:val="center"/>
        <w:rPr>
          <w:b/>
          <w:sz w:val="28"/>
          <w:szCs w:val="28"/>
        </w:rPr>
      </w:pPr>
      <w:r w:rsidRPr="002102C1">
        <w:rPr>
          <w:b/>
          <w:sz w:val="28"/>
          <w:szCs w:val="28"/>
        </w:rPr>
        <w:t xml:space="preserve">от </w:t>
      </w:r>
      <w:r w:rsidR="0035163E">
        <w:rPr>
          <w:b/>
          <w:sz w:val="28"/>
          <w:szCs w:val="28"/>
        </w:rPr>
        <w:t>8</w:t>
      </w:r>
      <w:r w:rsidR="001C1841">
        <w:rPr>
          <w:b/>
          <w:sz w:val="28"/>
          <w:szCs w:val="28"/>
        </w:rPr>
        <w:t xml:space="preserve"> </w:t>
      </w:r>
      <w:r w:rsidR="0035163E">
        <w:rPr>
          <w:b/>
          <w:sz w:val="28"/>
          <w:szCs w:val="28"/>
        </w:rPr>
        <w:t>декабря</w:t>
      </w:r>
      <w:r w:rsidRPr="002102C1">
        <w:rPr>
          <w:b/>
          <w:sz w:val="28"/>
          <w:szCs w:val="28"/>
        </w:rPr>
        <w:t xml:space="preserve"> 2021 г.</w:t>
      </w:r>
      <w:r w:rsidR="00687BFD">
        <w:rPr>
          <w:b/>
          <w:sz w:val="28"/>
          <w:szCs w:val="28"/>
        </w:rPr>
        <w:tab/>
      </w:r>
      <w:r w:rsidR="00687BFD">
        <w:rPr>
          <w:b/>
          <w:sz w:val="28"/>
          <w:szCs w:val="28"/>
        </w:rPr>
        <w:tab/>
      </w:r>
      <w:r w:rsidR="00687BFD">
        <w:rPr>
          <w:b/>
          <w:sz w:val="28"/>
          <w:szCs w:val="28"/>
        </w:rPr>
        <w:tab/>
      </w:r>
      <w:r w:rsidR="00687BFD">
        <w:rPr>
          <w:b/>
          <w:sz w:val="28"/>
          <w:szCs w:val="28"/>
        </w:rPr>
        <w:tab/>
      </w:r>
      <w:r w:rsidR="00687BFD">
        <w:rPr>
          <w:b/>
          <w:sz w:val="28"/>
          <w:szCs w:val="28"/>
        </w:rPr>
        <w:tab/>
      </w:r>
      <w:r w:rsidR="00687BFD">
        <w:rPr>
          <w:b/>
          <w:sz w:val="28"/>
          <w:szCs w:val="28"/>
        </w:rPr>
        <w:tab/>
      </w:r>
      <w:r w:rsidR="00687BFD">
        <w:rPr>
          <w:b/>
          <w:sz w:val="28"/>
          <w:szCs w:val="28"/>
        </w:rPr>
        <w:tab/>
      </w:r>
      <w:r w:rsidRPr="002102C1">
        <w:rPr>
          <w:b/>
          <w:sz w:val="28"/>
          <w:szCs w:val="28"/>
        </w:rPr>
        <w:t xml:space="preserve">№ </w:t>
      </w:r>
      <w:r w:rsidR="0063032F">
        <w:rPr>
          <w:b/>
          <w:sz w:val="28"/>
          <w:szCs w:val="28"/>
        </w:rPr>
        <w:t>86</w:t>
      </w:r>
    </w:p>
    <w:p w:rsidR="002102C1" w:rsidRDefault="002102C1">
      <w:pPr>
        <w:pStyle w:val="Heading1"/>
        <w:spacing w:before="1"/>
        <w:rPr>
          <w:sz w:val="28"/>
          <w:szCs w:val="28"/>
        </w:rPr>
      </w:pPr>
    </w:p>
    <w:p w:rsidR="00616C4A" w:rsidRPr="000871C0" w:rsidRDefault="003D0D9B" w:rsidP="00616C4A">
      <w:pPr>
        <w:pStyle w:val="Heading1"/>
        <w:spacing w:before="1"/>
        <w:ind w:left="0"/>
        <w:rPr>
          <w:sz w:val="26"/>
          <w:szCs w:val="26"/>
        </w:rPr>
      </w:pPr>
      <w:r>
        <w:rPr>
          <w:sz w:val="26"/>
          <w:szCs w:val="26"/>
        </w:rPr>
        <w:t>«</w:t>
      </w:r>
      <w:r w:rsidR="002102C1" w:rsidRPr="000871C0">
        <w:rPr>
          <w:sz w:val="26"/>
          <w:szCs w:val="26"/>
        </w:rPr>
        <w:t xml:space="preserve">О бюджете муниципального </w:t>
      </w:r>
    </w:p>
    <w:p w:rsidR="00616C4A" w:rsidRPr="000871C0" w:rsidRDefault="002102C1" w:rsidP="00616C4A">
      <w:pPr>
        <w:pStyle w:val="Heading1"/>
        <w:spacing w:before="1"/>
        <w:ind w:left="0"/>
        <w:rPr>
          <w:sz w:val="26"/>
          <w:szCs w:val="26"/>
        </w:rPr>
      </w:pPr>
      <w:r w:rsidRPr="000871C0">
        <w:rPr>
          <w:sz w:val="26"/>
          <w:szCs w:val="26"/>
        </w:rPr>
        <w:t xml:space="preserve">района </w:t>
      </w:r>
      <w:r w:rsidR="003D0D9B">
        <w:rPr>
          <w:sz w:val="26"/>
          <w:szCs w:val="26"/>
        </w:rPr>
        <w:t>«</w:t>
      </w:r>
      <w:r w:rsidRPr="000871C0">
        <w:rPr>
          <w:sz w:val="26"/>
          <w:szCs w:val="26"/>
        </w:rPr>
        <w:t>Жиздринский район</w:t>
      </w:r>
      <w:r w:rsidR="003D0D9B">
        <w:rPr>
          <w:sz w:val="26"/>
          <w:szCs w:val="26"/>
        </w:rPr>
        <w:t>»</w:t>
      </w:r>
      <w:r w:rsidRPr="000871C0">
        <w:rPr>
          <w:sz w:val="26"/>
          <w:szCs w:val="26"/>
        </w:rPr>
        <w:t xml:space="preserve"> на 2022 год и </w:t>
      </w:r>
    </w:p>
    <w:p w:rsidR="006C1F2E" w:rsidRPr="000871C0" w:rsidRDefault="002102C1" w:rsidP="00616C4A">
      <w:pPr>
        <w:pStyle w:val="Heading1"/>
        <w:spacing w:before="1"/>
        <w:ind w:left="0"/>
        <w:rPr>
          <w:b w:val="0"/>
          <w:sz w:val="26"/>
          <w:szCs w:val="26"/>
        </w:rPr>
      </w:pPr>
      <w:r w:rsidRPr="000871C0">
        <w:rPr>
          <w:sz w:val="26"/>
          <w:szCs w:val="26"/>
        </w:rPr>
        <w:t>плановый период 2023</w:t>
      </w:r>
      <w:r w:rsidR="002B3C65">
        <w:rPr>
          <w:sz w:val="26"/>
          <w:szCs w:val="26"/>
        </w:rPr>
        <w:t>- </w:t>
      </w:r>
      <w:r w:rsidRPr="000871C0">
        <w:rPr>
          <w:sz w:val="26"/>
          <w:szCs w:val="26"/>
        </w:rPr>
        <w:t>2024 годов</w:t>
      </w:r>
      <w:r w:rsidR="003D0D9B">
        <w:rPr>
          <w:sz w:val="26"/>
          <w:szCs w:val="26"/>
        </w:rPr>
        <w:t>»</w:t>
      </w:r>
    </w:p>
    <w:p w:rsidR="006C1F2E" w:rsidRPr="000871C0" w:rsidRDefault="006C1F2E">
      <w:pPr>
        <w:pStyle w:val="a3"/>
        <w:spacing w:before="5"/>
        <w:ind w:left="0"/>
        <w:rPr>
          <w:b/>
          <w:sz w:val="26"/>
          <w:szCs w:val="26"/>
        </w:rPr>
      </w:pPr>
    </w:p>
    <w:p w:rsidR="002102C1" w:rsidRPr="000871C0" w:rsidRDefault="002102C1" w:rsidP="000871C0">
      <w:pPr>
        <w:pStyle w:val="Heading1"/>
        <w:spacing w:before="7"/>
        <w:ind w:left="0" w:right="185" w:firstLine="749"/>
        <w:jc w:val="center"/>
        <w:rPr>
          <w:sz w:val="26"/>
          <w:szCs w:val="26"/>
        </w:rPr>
      </w:pP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0E63">
        <w:rPr>
          <w:rFonts w:ascii="Times New Roman" w:hAnsi="Times New Roman" w:cs="Times New Roman"/>
          <w:b/>
          <w:sz w:val="24"/>
          <w:szCs w:val="24"/>
        </w:rPr>
        <w:t>Статья 1. Основные характеристики бюджета муниципального района «Жиздринский район» на 2022 год и плановый период 2023</w:t>
      </w:r>
      <w:r w:rsidR="002B3C65">
        <w:rPr>
          <w:rFonts w:ascii="Times New Roman" w:hAnsi="Times New Roman" w:cs="Times New Roman"/>
          <w:b/>
          <w:sz w:val="24"/>
          <w:szCs w:val="24"/>
        </w:rPr>
        <w:t>- </w:t>
      </w:r>
      <w:r w:rsidRPr="000E0E63">
        <w:rPr>
          <w:rFonts w:ascii="Times New Roman" w:hAnsi="Times New Roman" w:cs="Times New Roman"/>
          <w:b/>
          <w:sz w:val="24"/>
          <w:szCs w:val="24"/>
        </w:rPr>
        <w:t>2024 годов.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1.Утвердить основные характеристики бюджета муниципального района на 2022 год: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общий объем доходов бюджета муниципального района в сумме 471</w:t>
      </w:r>
      <w:r w:rsidRPr="000E0E6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0E63">
        <w:rPr>
          <w:rFonts w:ascii="Times New Roman" w:hAnsi="Times New Roman" w:cs="Times New Roman"/>
          <w:sz w:val="24"/>
          <w:szCs w:val="24"/>
        </w:rPr>
        <w:t>082</w:t>
      </w:r>
      <w:r w:rsidRPr="000E0E6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0E63">
        <w:rPr>
          <w:rFonts w:ascii="Times New Roman" w:hAnsi="Times New Roman" w:cs="Times New Roman"/>
          <w:sz w:val="24"/>
          <w:szCs w:val="24"/>
        </w:rPr>
        <w:t>143,37 рубля, в том числе объем безвозмездных поступлений в сумме 356 340 936,37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общий объем расходов бюджета муниципального района в сумме 471 082 143,37 рубля;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объем бюджетных ассигнований Дорожного фонда муниципального района в сумме 9 607 060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нормативную величину резервного фонда администрации муниципального района в сумме 100 000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на 1 января 2023 года в сумме 0 рублей, в том числе верхний предел долга по муниципальным гарантиям 0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дефицит (профицит) бюджета муниципального района отсутствует.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2.</w:t>
      </w:r>
      <w:r w:rsidRPr="000E0E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E63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муниципального района на 2023 год и 2024 год: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общий объем доходов бюджета муниципального района на 2023 год в сумме 480 374 641,35 рубль, в том числе безвозмездные поступления в сумме 358 451 051,35 рубль и на 2024 год в сумме 479 787 137,67 рублей, в том числе безвозмездные поступления в сумме 353 375 937,67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общий объем расходов бюджета муниципального района на 2023 год в сумме 480 374 641,35 рубля, в том числе условно утверждаемые расходы в сумме 4 526 150 рублей и на 2024 год в сумме 479 787 137,67 рублей, в том числе условно утверждаемые расходы в сумме 9 083 980 рублей.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объем бюджетных ассигнований Дорожного фонда муниципального района на 2023 год в сумме 9 622 990 рублей и на 2024 год в сумме 9 516 450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нормативную величину резервного фонда администрации муниципального района на 2023 год в сумме 100 000 рублей и на 2024 год в сумме 100 000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внутреннего долга на 1 января 2024 года в сумме 0 рублей, в том числе верхний предел долга по муниципальным гарантиям 0 рублей и на 1 </w:t>
      </w:r>
      <w:r w:rsidRPr="000E0E63">
        <w:rPr>
          <w:rFonts w:ascii="Times New Roman" w:hAnsi="Times New Roman" w:cs="Times New Roman"/>
          <w:sz w:val="24"/>
          <w:szCs w:val="24"/>
        </w:rPr>
        <w:lastRenderedPageBreak/>
        <w:t>января 2024 года в сумме 0 рублей, в том числе верхний предел долга по муниципальным гарантиям 0 рублей;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дефицит (профицит) бюджета муниципального района на 2023 и 2024 года отсутствует.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0E63">
        <w:rPr>
          <w:rFonts w:ascii="Times New Roman" w:hAnsi="Times New Roman" w:cs="Times New Roman"/>
          <w:b/>
          <w:sz w:val="24"/>
          <w:szCs w:val="24"/>
        </w:rPr>
        <w:t>Статья 2. Нормативы распределения доходов.</w:t>
      </w:r>
    </w:p>
    <w:p w:rsidR="003D0D9B" w:rsidRPr="000E0E63" w:rsidRDefault="003D0D9B" w:rsidP="000E0E63">
      <w:pPr>
        <w:adjustRightInd w:val="0"/>
        <w:ind w:firstLine="709"/>
        <w:jc w:val="both"/>
        <w:rPr>
          <w:sz w:val="24"/>
          <w:szCs w:val="24"/>
          <w:lang w:eastAsia="ru-RU"/>
        </w:rPr>
      </w:pPr>
      <w:r w:rsidRPr="000E0E63">
        <w:rPr>
          <w:sz w:val="24"/>
          <w:szCs w:val="24"/>
        </w:rPr>
        <w:t xml:space="preserve">В соответствии с пунктом 2 статьи 184.1 Бюджетного Кодекса Российской Федерации утвердить нормативы </w:t>
      </w:r>
      <w:r w:rsidRPr="000E0E63">
        <w:rPr>
          <w:sz w:val="24"/>
          <w:szCs w:val="24"/>
          <w:lang w:eastAsia="ru-RU"/>
        </w:rPr>
        <w:t>распределения доходов между бюджетом муниципального района «Жиздринский район» и бюджетами городского и сельских поселений, нормативы по которым не установлены бюджетным законодательством Российской Федерации, на 2022 год и плановый период 2023</w:t>
      </w:r>
      <w:r w:rsidR="002B3C65">
        <w:rPr>
          <w:sz w:val="24"/>
          <w:szCs w:val="24"/>
          <w:lang w:eastAsia="ru-RU"/>
        </w:rPr>
        <w:t>- </w:t>
      </w:r>
      <w:r w:rsidRPr="000E0E63">
        <w:rPr>
          <w:sz w:val="24"/>
          <w:szCs w:val="24"/>
          <w:lang w:eastAsia="ru-RU"/>
        </w:rPr>
        <w:t>2024 годов согласно приложению 1 к настоящему Решению.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0E63">
        <w:rPr>
          <w:rFonts w:ascii="Times New Roman" w:hAnsi="Times New Roman" w:cs="Times New Roman"/>
          <w:b/>
          <w:sz w:val="24"/>
          <w:szCs w:val="24"/>
        </w:rPr>
        <w:t>Статья 3. Бюджетные ассигнования бюджета муниципального района на 2022 год и плановый период 2023</w:t>
      </w:r>
      <w:r w:rsidR="002B3C65">
        <w:rPr>
          <w:rFonts w:ascii="Times New Roman" w:hAnsi="Times New Roman" w:cs="Times New Roman"/>
          <w:b/>
          <w:sz w:val="24"/>
          <w:szCs w:val="24"/>
        </w:rPr>
        <w:t>- </w:t>
      </w:r>
      <w:r w:rsidRPr="000E0E63">
        <w:rPr>
          <w:rFonts w:ascii="Times New Roman" w:hAnsi="Times New Roman" w:cs="Times New Roman"/>
          <w:b/>
          <w:sz w:val="24"/>
          <w:szCs w:val="24"/>
        </w:rPr>
        <w:t>2024 годов.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1.Утвердить распределение бюджетных ассигнований бюджета муниципального района «Жиздринский район» по разделам и подразделам классификации расходов бюджетов: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2022 год и плановый период 2023 и 2024 годов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2 к настоящему Решению;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2. Утвердить ведомственную структуру расходов бюджета муниципального района: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2022 год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3 к настоящему Решению;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плановый период 2023 и 2024 годов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4 к настоящему Решению.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3. Утвердить в составе ведомственной структуры расходов бюджета муниципального района перечень главных распорядителей средств бюджета муниципального района разделов, подразделов, целевых статей (государственных программ и непрограммных направлений деятельности), групп и подгрупп видов расходов бюджета муниципального района: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2022 год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3 к настоящему Решению;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плановый период 2023 и 2024 годов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4 к настоящему Решению.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4.Утвердить распределение бюджетных ассигнований бюджета муниципального района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2022 год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5 к настоящему Решению;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плановый период 2023 и 2024 годов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6 к настоящему Решению.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5. Утвердить распределение бюджетных ассигнований бюджета муниципального района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2022 год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7 к настоящему Решению;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на плановый период 2023 и 2024 годов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согласно приложению 8 к настоящему Решению.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6. Утвердить общий объем бюджетных ассигнований на исполнение публичных нормативных обязательств на 2022 год в сумме 89 826 110 рублей, на 2023 год в сумме 93 018 311 рублей, на 2024 год в сумме 97 752 657 рублей.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b/>
          <w:sz w:val="24"/>
          <w:szCs w:val="24"/>
        </w:rPr>
        <w:t>Статья 4. Особенности использования бюджетных ассигнований по обеспечению деятельности органов местного самоуправления.</w:t>
      </w: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1. Установить с 1 октября 2022 года с учетом уровня индексации, принятого для государственных должностей Калужской области и окладов денежного содержания по должностям государственной гражданской службы Калужской области, уровень индексации размеров должностных окладов по муниципальным должностям муниципального района и окладов денежного содержания по должностям муниципальной службы муниципального </w:t>
      </w:r>
      <w:r w:rsidRPr="000E0E63">
        <w:rPr>
          <w:sz w:val="24"/>
          <w:szCs w:val="24"/>
        </w:rPr>
        <w:lastRenderedPageBreak/>
        <w:t xml:space="preserve">района, сложившихся на 1 января 2022 года, в размере 4 процента. 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rPr>
          <w:b/>
        </w:rPr>
        <w:t>Статья 5</w:t>
      </w:r>
      <w:r w:rsidRPr="000E0E63">
        <w:t xml:space="preserve">. </w:t>
      </w:r>
      <w:r w:rsidRPr="000E0E63">
        <w:rPr>
          <w:b/>
        </w:rPr>
        <w:t>Особенности использования бюджетных ассигнований в сфере общегосударственных вопросов, национальной экономики</w:t>
      </w:r>
      <w:r w:rsidRPr="000E0E63">
        <w:t>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1.Установить,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предоставляются в порядке, установленном администрацией (исполнительно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распорядительный орган) муниципального района «Жиздринский район»: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1)по администрации (исполнительно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 xml:space="preserve">распорядительный орган) муниципального района «Жиздринский район»: 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на реализацию мероприятий в рамках муниципальной программы «Развитие предпринимательства в Жиздринском районе» на возмещение затрат, связанных с приобретением оборудования.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2.Установить, что через администрацию (исполнительно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распорядительный орган) муниципального района «Жиздринский район» осуществляется финансирование расходов: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 </w:t>
      </w:r>
      <w:r w:rsidR="003D0D9B" w:rsidRPr="000E0E63">
        <w:rPr>
          <w:sz w:val="24"/>
          <w:szCs w:val="24"/>
          <w:lang w:eastAsia="ru-RU"/>
        </w:rPr>
        <w:t>по муниципальной программе «Совершенствование организации по решению общегосударственных вопросов и создание условий муниципальной службы в Жиздринском районе»;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- </w:t>
      </w:r>
      <w:r w:rsidR="003D0D9B" w:rsidRPr="000E0E63">
        <w:rPr>
          <w:sz w:val="24"/>
          <w:szCs w:val="24"/>
        </w:rPr>
        <w:t>отдельных мероприятий муниципальной программы «Энергосбережение и повышение энергоэффективности в Жиздринском районе»;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- </w:t>
      </w:r>
      <w:r w:rsidR="003D0D9B" w:rsidRPr="000E0E63">
        <w:rPr>
          <w:sz w:val="24"/>
          <w:szCs w:val="24"/>
          <w:lang w:eastAsia="ru-RU"/>
        </w:rPr>
        <w:t xml:space="preserve">по муниципальной </w:t>
      </w:r>
      <w:r w:rsidR="003D0D9B" w:rsidRPr="000E0E63">
        <w:rPr>
          <w:sz w:val="24"/>
          <w:szCs w:val="24"/>
        </w:rPr>
        <w:t>программе «Профилактика правонарушений в Жиздринском районе»;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«Обеспечение безопасности жизнедеятельности населения муниципального района «Жиздринский район»;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«Развитие транспортного обслуживания на территории Жиздринского района Калужской области»;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«Развитие дорожного хозяйства в Жиздринском районе»;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«Развитие предпринимательства в Жиздринском районе»;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«Молодежь Жиздринского района»;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«Обеспечение жильем молодых семей в МР «Жиздринский район»;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«Закрепление кадров в Жиздринском районе»;</w:t>
      </w:r>
    </w:p>
    <w:p w:rsidR="003D0D9B" w:rsidRPr="000E0E63" w:rsidRDefault="002B3C65" w:rsidP="000E0E6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«Развитие физической культуры и спорта в Жиздринском районе»,</w:t>
      </w:r>
    </w:p>
    <w:p w:rsidR="003D0D9B" w:rsidRPr="000E0E63" w:rsidRDefault="002B3C65" w:rsidP="000E0E6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«Развитие сельского хозяйства и рынков сельскохозяйственной продукции в Жиздринском районе»;</w:t>
      </w:r>
    </w:p>
    <w:p w:rsidR="003D0D9B" w:rsidRPr="000E0E63" w:rsidRDefault="002B3C65" w:rsidP="000E0E6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отдельных мероприятий муниципальной программы «Развитие культуры Жиздринского района»;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по муниципальной программе «Поддержка развития российского казачества на территории Жиздринского района»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3.Установить, что через отдел финансов администрации (исполнительно</w:t>
      </w:r>
      <w:r w:rsidR="002B3C65">
        <w:t>- </w:t>
      </w:r>
      <w:r w:rsidRPr="000E0E63">
        <w:t>распорядительного органа) муниципального района «Жиздринский район» осуществляется финансирование расходов: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</w:t>
      </w:r>
      <w:r w:rsidR="002B3C65">
        <w:t>- </w:t>
      </w:r>
      <w:r w:rsidRPr="000E0E63">
        <w:t>по ведомственной целевой программе «Совершенствование системы управления общественными финансами Жиздринского района</w:t>
      </w:r>
      <w:r w:rsidR="00744852">
        <w:t>»</w:t>
      </w:r>
      <w:r w:rsidRPr="000E0E63">
        <w:t>,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lastRenderedPageBreak/>
        <w:t xml:space="preserve"> </w:t>
      </w:r>
      <w:r w:rsidR="002B3C65">
        <w:t>- </w:t>
      </w:r>
      <w:r w:rsidRPr="000E0E63">
        <w:t>отдельных мероприятий муниципальной программы «Совершенствование организации по решению общегосударственных вопросов и создание условий муниципальной службы в Жиздринском районе»;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0E0E63">
        <w:t xml:space="preserve"> </w:t>
      </w:r>
      <w:r w:rsidRPr="000E0E63">
        <w:rPr>
          <w:b/>
        </w:rPr>
        <w:t>Статья 6. Особенности использования бюджетных ассигнований в сфере образования.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Установить, что через отдел образования администрации (исполнительно</w:t>
      </w:r>
      <w:r w:rsidR="002B3C65">
        <w:t>- </w:t>
      </w:r>
      <w:r w:rsidRPr="000E0E63">
        <w:t>распорядительный орган) муниципального района «Жиздринский район» осуществляется финансирование расходов: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по муниципальной программы «Развитие образования в Жиздринском районе»;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на реализацию отдельных мероприятий муниципальной программы «Энергосбережение и повышение энергоэффективности в Жиздринском районе»;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по муниципальной программе «Реализация мероприятий активной политики в области обеспечения занятости населения в Жиздринском районе»;</w:t>
      </w:r>
    </w:p>
    <w:p w:rsidR="003D0D9B" w:rsidRPr="000E0E63" w:rsidRDefault="003D0D9B" w:rsidP="000E0E63">
      <w:pPr>
        <w:adjustRightInd w:val="0"/>
        <w:ind w:firstLine="709"/>
        <w:jc w:val="both"/>
        <w:rPr>
          <w:sz w:val="24"/>
          <w:szCs w:val="24"/>
          <w:lang w:eastAsia="ru-RU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 xml:space="preserve">отдельных мероприятий </w:t>
      </w:r>
      <w:r w:rsidRPr="000E0E63">
        <w:rPr>
          <w:sz w:val="24"/>
          <w:szCs w:val="24"/>
          <w:lang w:eastAsia="ru-RU"/>
        </w:rPr>
        <w:t>муниципальной программы «Совершенствование организации по решению общегосударственных вопросов и создание условий муниципальной службы в Жиздринском районе»;</w:t>
      </w:r>
    </w:p>
    <w:p w:rsidR="003D0D9B" w:rsidRPr="000E0E63" w:rsidRDefault="003D0D9B" w:rsidP="000E0E63">
      <w:pPr>
        <w:adjustRightInd w:val="0"/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отдельных мероприятий муниципальной программы «Обеспечение безопасности жизнедеятельности населения муниципального района «Жиздринский район».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</w:p>
    <w:p w:rsidR="003D0D9B" w:rsidRPr="000E0E63" w:rsidRDefault="003D0D9B" w:rsidP="000E0E63">
      <w:pPr>
        <w:ind w:firstLine="709"/>
        <w:jc w:val="both"/>
        <w:rPr>
          <w:b/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Pr="000E0E63">
        <w:rPr>
          <w:b/>
          <w:sz w:val="24"/>
          <w:szCs w:val="24"/>
        </w:rPr>
        <w:t>Статья 7. Особенности использования бюджетных ассигнований в сфере культуры.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Установить, что через отдел культуры администрации (исполнительно</w:t>
      </w:r>
      <w:r w:rsidR="002B3C65">
        <w:t>- </w:t>
      </w:r>
      <w:r w:rsidRPr="000E0E63">
        <w:t>распорядительного органа) муниципального района «Жиздринский район» осуществляется финансирование расходов:</w:t>
      </w:r>
    </w:p>
    <w:p w:rsidR="003D0D9B" w:rsidRPr="000E0E63" w:rsidRDefault="003D0D9B" w:rsidP="000E0E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отдельных мероприятий муниципальной программы «Развитие культуры Жиздринского района»;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>по муниципальной программе «Развитие туризма в Жиздринском районе»;</w:t>
      </w:r>
    </w:p>
    <w:p w:rsidR="003D0D9B" w:rsidRPr="000E0E63" w:rsidRDefault="002B3C65" w:rsidP="000E0E63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 xml:space="preserve">отдельных мероприятий </w:t>
      </w:r>
      <w:r w:rsidR="003D0D9B" w:rsidRPr="000E0E63">
        <w:rPr>
          <w:sz w:val="24"/>
          <w:szCs w:val="24"/>
          <w:lang w:eastAsia="ru-RU"/>
        </w:rPr>
        <w:t>муниципальной программы «Совершенствование организации по решению общегосударственных вопросов и создание условий муниципальной службы в Жиздринском районе».</w:t>
      </w:r>
    </w:p>
    <w:p w:rsidR="003D0D9B" w:rsidRPr="000E0E63" w:rsidRDefault="003D0D9B" w:rsidP="000E0E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D9B" w:rsidRPr="000E0E63" w:rsidRDefault="003D0D9B" w:rsidP="000E0E63">
      <w:pPr>
        <w:ind w:firstLine="709"/>
        <w:jc w:val="both"/>
        <w:rPr>
          <w:b/>
          <w:sz w:val="24"/>
          <w:szCs w:val="24"/>
        </w:rPr>
      </w:pPr>
      <w:r w:rsidRPr="000E0E63">
        <w:rPr>
          <w:b/>
          <w:sz w:val="24"/>
          <w:szCs w:val="24"/>
        </w:rPr>
        <w:t xml:space="preserve"> Статья 8. Особенности использования бюджетных ассигнований в сфере социальной политики.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1. Установить, что через отдел социальной защиты населения администрации (исполнительно</w:t>
      </w:r>
      <w:r w:rsidR="002B3C65">
        <w:t xml:space="preserve"> - </w:t>
      </w:r>
      <w:r w:rsidRPr="000E0E63">
        <w:t>распорядительного органа) муниципального района «Жиздринский район» осуществляется финансирование расходов: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по муниципальной программе «Семья и дети Жиздринского района»;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по муниципальной программе «Социальная поддержка граждан в Жиздринском районе»;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отдельных мероприятий по муниципальной программе «Доступная среда в Жиздринском районе»,</w:t>
      </w:r>
    </w:p>
    <w:p w:rsidR="003D0D9B" w:rsidRPr="000E0E63" w:rsidRDefault="002B3C65" w:rsidP="000E0E6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3D0D9B" w:rsidRPr="000E0E63">
        <w:rPr>
          <w:sz w:val="24"/>
          <w:szCs w:val="24"/>
        </w:rPr>
        <w:t xml:space="preserve">отдельных мероприятий </w:t>
      </w:r>
      <w:r w:rsidR="003D0D9B" w:rsidRPr="000E0E63">
        <w:rPr>
          <w:sz w:val="24"/>
          <w:szCs w:val="24"/>
          <w:lang w:eastAsia="ru-RU"/>
        </w:rPr>
        <w:t>муниципальной программы «Совершенствование организации по решению общегосударственных вопросов и создание условий муниципальной службы в Жиздринском районе».</w:t>
      </w:r>
      <w:r w:rsidR="003D0D9B" w:rsidRPr="000E0E63">
        <w:rPr>
          <w:sz w:val="24"/>
          <w:szCs w:val="24"/>
        </w:rPr>
        <w:t xml:space="preserve"> 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0E0E63">
        <w:t xml:space="preserve"> </w:t>
      </w:r>
      <w:r w:rsidRPr="000E0E63">
        <w:rPr>
          <w:b/>
        </w:rPr>
        <w:t>Статья 9. Межбюджетные трансферты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1.Учесть в доходах муниципального района объемы межбюджетных трансфертов, предоставляемых бюджету Жиздринского района на 2022 год и плановый период 2023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2024 годов согласно приложению 9 к настоящему Решению.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lastRenderedPageBreak/>
        <w:t>2.Утвердить распределение межбюджетных трансфертов бюджетам поселений Жиздринского района на 2022 год и плановый период 2023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2024 годов согласно приложению 10 к настоящему Решению;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3.Установить на 2022 год в качестве критерия выравнивания финансовых возможностей городских и сельских поселений уровень равный 0,336 для городского поселения и уровень равный 1,471 для сельских поселений.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4.Учесть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2022 год и плановый период 2023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2024 годов согласно приложению 11 к настоящему Решению.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rPr>
          <w:b/>
          <w:bCs/>
        </w:rPr>
      </w:pPr>
      <w:r w:rsidRPr="000E0E63">
        <w:rPr>
          <w:b/>
          <w:bCs/>
        </w:rPr>
        <w:t xml:space="preserve"> Статья 10. Муниципальные внутренние заимствования муниципального района «Жиздринский район».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Утвердить Программу муниципальных внутренних заимствований муниципального района «Жиздринский район» на 2022 год и плановый период 2023</w:t>
      </w:r>
      <w:r w:rsidR="002B3C65">
        <w:t>- </w:t>
      </w:r>
      <w:r w:rsidRPr="000E0E63">
        <w:t>2024 годов согласно приложению 12 к настоящему Решению.</w:t>
      </w:r>
    </w:p>
    <w:p w:rsidR="003D0D9B" w:rsidRPr="000E0E63" w:rsidRDefault="003D0D9B" w:rsidP="000E0E63">
      <w:pPr>
        <w:pStyle w:val="ac"/>
        <w:spacing w:before="0" w:beforeAutospacing="0" w:after="0" w:afterAutospacing="0"/>
        <w:ind w:firstLine="709"/>
        <w:jc w:val="both"/>
      </w:pPr>
      <w:r w:rsidRPr="000E0E63">
        <w:t xml:space="preserve"> 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0E63">
        <w:rPr>
          <w:rFonts w:ascii="Times New Roman" w:hAnsi="Times New Roman" w:cs="Times New Roman"/>
          <w:b/>
          <w:sz w:val="24"/>
          <w:szCs w:val="24"/>
        </w:rPr>
        <w:t>Статья 11. Бюджетные полномочия отдела финансов администрации муниципального района «Жиздринский район»</w:t>
      </w:r>
    </w:p>
    <w:p w:rsidR="003D0D9B" w:rsidRPr="000E0E63" w:rsidRDefault="003D0D9B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>Установить что в ходе исполнения бюджета муниципального района «Жиздринский район» отдел финансов вправе вносить изменения в сводную бюджетную роспись, без внесения изменений в настоящее Решение:</w:t>
      </w:r>
    </w:p>
    <w:p w:rsidR="003D0D9B" w:rsidRPr="000E0E63" w:rsidRDefault="003D0D9B" w:rsidP="000E0E63">
      <w:pPr>
        <w:pStyle w:val="ConsPlusNormal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  <w:r w:rsidR="002B3C65">
        <w:rPr>
          <w:rFonts w:ascii="Times New Roman" w:hAnsi="Times New Roman" w:cs="Times New Roman"/>
          <w:sz w:val="24"/>
          <w:szCs w:val="24"/>
        </w:rPr>
        <w:t>- </w:t>
      </w:r>
      <w:r w:rsidRPr="000E0E63">
        <w:rPr>
          <w:rFonts w:ascii="Times New Roman" w:hAnsi="Times New Roman" w:cs="Times New Roman"/>
          <w:sz w:val="24"/>
          <w:szCs w:val="24"/>
        </w:rPr>
        <w:t>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случае изменения типа и организационно</w:t>
      </w: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правовой формы муниципальных учреждений;</w:t>
      </w:r>
    </w:p>
    <w:p w:rsidR="003D0D9B" w:rsidRPr="000E0E63" w:rsidRDefault="002B3C65" w:rsidP="000E0E63">
      <w:pPr>
        <w:pStyle w:val="ConsPlusNormal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случае перераспределения межбюджетных трансфертов по основаниям, предусмотренным законодательством;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в случае изменения состава (структуры) главных распорядителей средств бюджета (подведомственных им учреждений);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в части перераспределения межбюджетных трансфертов между муниципальными образованиями муниципального района по основаниям, предусмотренным законодательством;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="002B3C65">
        <w:rPr>
          <w:sz w:val="24"/>
          <w:szCs w:val="24"/>
        </w:rPr>
        <w:t>- </w:t>
      </w:r>
      <w:r w:rsidRPr="000E0E63">
        <w:rPr>
          <w:sz w:val="24"/>
          <w:szCs w:val="24"/>
        </w:rPr>
        <w:t>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перераспределения бюджетных ассигнований между главными распорядителями средств местного бюджета на осуществление переданных полномочий Российской Федерации;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перераспределения бюджетных ассигнований, предусмотренных на предоставление бюджетным учреждениям субсидий на финансовое обеспечение государственного задания на оказание государственных услуг (выполнение работ) и субсидий на иные цели;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перераспределения бюджетных ассигнований, предусмотренных главным распорядителям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программами и непрограммными направлениями деятельности), группами и подгруппами видов расходов классификации расходов бюджетов;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перераспределения бюджетных ассигнований в рамках реализации муниципальных программ и ведомственных целевых программ, а также других мероприятий между исполнителями этих мероприятий и (или) по кодам классификации расходов бюджета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увеличения бюджетных ассигнований на сумму доходов от оказания платных услуг (работ) и компенсации затрат бюджетов, полученных сверх сумм учтенных настоящим Решением;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перераспределения бюджетных ассигнований Дорожного фонда муниципального района по кодам классификации расходов бюджета;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части увеличения бюджетных ассигнований на сумму не использованных по состоянию на 1 января 2022 года остатков средств Дорожного фонда муниципального района;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>– в части увеличения бюджетных ассигнований по кодам классификации расходов бюджета на сумму средств, необходимых для выполнения условий софинансирования по государственным программам и межбюджетным субсидиям, предоставляемым из федерального и областного бюджетов, в том числе путем введения новых кодов классификации расходов бюджета в случае необходимости выполнения условий софинансирования по государственным программам и межбюджетным субсидиям;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3D0D9B" w:rsidRPr="000E0E63" w:rsidRDefault="002B3C65" w:rsidP="000E0E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D0D9B" w:rsidRPr="000E0E63">
        <w:rPr>
          <w:rFonts w:ascii="Times New Roman" w:hAnsi="Times New Roman" w:cs="Times New Roman"/>
          <w:sz w:val="24"/>
          <w:szCs w:val="24"/>
        </w:rPr>
        <w:t>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Pr="000E0E63">
        <w:rPr>
          <w:b/>
          <w:sz w:val="24"/>
          <w:szCs w:val="24"/>
        </w:rPr>
        <w:t>Статья 12.</w:t>
      </w:r>
      <w:r w:rsidRPr="000E0E63">
        <w:rPr>
          <w:sz w:val="24"/>
          <w:szCs w:val="24"/>
        </w:rPr>
        <w:t xml:space="preserve"> 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2022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2022 год, а также после внесения соответствующих изменений в настоящее Решение.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>В случае если реализация правового акта частично (не в полной мере) обеспечена источниками финансирования в местном бюджете, такой правовой акт реализуется и применяется в пределах средств, предусмотренных на эти цели в местном бюджете на 2022 год.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</w:p>
    <w:p w:rsidR="003D0D9B" w:rsidRPr="000E0E63" w:rsidRDefault="003D0D9B" w:rsidP="000E0E63">
      <w:pPr>
        <w:ind w:firstLine="709"/>
        <w:jc w:val="both"/>
        <w:rPr>
          <w:sz w:val="24"/>
          <w:szCs w:val="24"/>
        </w:rPr>
      </w:pPr>
      <w:r w:rsidRPr="000E0E63">
        <w:rPr>
          <w:sz w:val="24"/>
          <w:szCs w:val="24"/>
        </w:rPr>
        <w:t xml:space="preserve"> </w:t>
      </w:r>
      <w:r w:rsidRPr="000E0E63">
        <w:rPr>
          <w:b/>
          <w:sz w:val="24"/>
          <w:szCs w:val="24"/>
        </w:rPr>
        <w:t>Статья 13.</w:t>
      </w:r>
      <w:r w:rsidRPr="000E0E63">
        <w:rPr>
          <w:sz w:val="24"/>
          <w:szCs w:val="24"/>
        </w:rPr>
        <w:t xml:space="preserve"> Финансирование расходов, связанных с исполнением отдельных государственных полномочий, осуществляются за счет субвенций, предоставляемых из областного бюджета. 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0E63">
        <w:rPr>
          <w:rFonts w:ascii="Times New Roman" w:hAnsi="Times New Roman" w:cs="Times New Roman"/>
          <w:b/>
          <w:sz w:val="24"/>
          <w:szCs w:val="24"/>
        </w:rPr>
        <w:t>Статья 14. Заключительные положения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D9B" w:rsidRPr="000E0E63" w:rsidRDefault="003D0D9B" w:rsidP="000E0E6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0E63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с 1 января 2022 года.</w:t>
      </w:r>
    </w:p>
    <w:p w:rsidR="006C1F2E" w:rsidRPr="000871C0" w:rsidRDefault="006C1F2E" w:rsidP="000E0E63">
      <w:pPr>
        <w:pStyle w:val="a3"/>
        <w:ind w:left="0"/>
        <w:rPr>
          <w:sz w:val="26"/>
          <w:szCs w:val="26"/>
        </w:rPr>
      </w:pPr>
    </w:p>
    <w:p w:rsidR="006C1F2E" w:rsidRPr="000871C0" w:rsidRDefault="007816DE" w:rsidP="000E0E63">
      <w:pPr>
        <w:pStyle w:val="Heading1"/>
        <w:ind w:left="683"/>
        <w:rPr>
          <w:sz w:val="26"/>
          <w:szCs w:val="26"/>
        </w:rPr>
      </w:pPr>
      <w:r w:rsidRPr="000871C0">
        <w:rPr>
          <w:sz w:val="26"/>
          <w:szCs w:val="26"/>
        </w:rPr>
        <w:t>Глава</w:t>
      </w:r>
    </w:p>
    <w:p w:rsidR="006C1F2E" w:rsidRPr="000871C0" w:rsidRDefault="007816DE" w:rsidP="000E0E63">
      <w:pPr>
        <w:ind w:left="683"/>
        <w:rPr>
          <w:b/>
          <w:sz w:val="26"/>
          <w:szCs w:val="26"/>
        </w:rPr>
      </w:pPr>
      <w:r w:rsidRPr="000871C0">
        <w:rPr>
          <w:b/>
          <w:sz w:val="26"/>
          <w:szCs w:val="26"/>
        </w:rPr>
        <w:t>муниципального</w:t>
      </w:r>
      <w:r w:rsidRPr="000871C0">
        <w:rPr>
          <w:b/>
          <w:spacing w:val="-5"/>
          <w:sz w:val="26"/>
          <w:szCs w:val="26"/>
        </w:rPr>
        <w:t xml:space="preserve"> </w:t>
      </w:r>
      <w:r w:rsidRPr="000871C0">
        <w:rPr>
          <w:b/>
          <w:sz w:val="26"/>
          <w:szCs w:val="26"/>
        </w:rPr>
        <w:t>района</w:t>
      </w:r>
    </w:p>
    <w:p w:rsidR="00F5126D" w:rsidRDefault="003D0D9B" w:rsidP="000E0E63">
      <w:pPr>
        <w:pStyle w:val="Heading1"/>
        <w:tabs>
          <w:tab w:val="left" w:pos="7238"/>
        </w:tabs>
        <w:ind w:left="683"/>
        <w:rPr>
          <w:sz w:val="26"/>
          <w:szCs w:val="26"/>
        </w:rPr>
      </w:pPr>
      <w:r>
        <w:rPr>
          <w:sz w:val="26"/>
          <w:szCs w:val="26"/>
        </w:rPr>
        <w:t>«</w:t>
      </w:r>
      <w:r w:rsidR="00743035" w:rsidRPr="000871C0">
        <w:rPr>
          <w:sz w:val="26"/>
          <w:szCs w:val="26"/>
        </w:rPr>
        <w:t>Жиздринский район</w:t>
      </w:r>
      <w:r>
        <w:rPr>
          <w:sz w:val="26"/>
          <w:szCs w:val="26"/>
        </w:rPr>
        <w:t xml:space="preserve">» </w:t>
      </w:r>
      <w:r w:rsidR="000871C0">
        <w:rPr>
          <w:sz w:val="26"/>
          <w:szCs w:val="26"/>
        </w:rPr>
        <w:tab/>
      </w:r>
    </w:p>
    <w:p w:rsidR="00A72A76" w:rsidRPr="000871C0" w:rsidRDefault="000871C0" w:rsidP="000E0E63">
      <w:pPr>
        <w:pStyle w:val="Heading1"/>
        <w:tabs>
          <w:tab w:val="left" w:pos="7238"/>
        </w:tabs>
        <w:ind w:left="683"/>
        <w:rPr>
          <w:sz w:val="26"/>
          <w:szCs w:val="26"/>
        </w:rPr>
      </w:pPr>
      <w:r>
        <w:rPr>
          <w:sz w:val="26"/>
          <w:szCs w:val="26"/>
        </w:rPr>
        <w:t>Куренкова М.С.</w:t>
      </w:r>
    </w:p>
    <w:sectPr w:rsidR="00A72A76" w:rsidRPr="000871C0" w:rsidSect="00687BFD">
      <w:pgSz w:w="11910" w:h="16840"/>
      <w:pgMar w:top="980" w:right="680" w:bottom="1276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865" w:rsidRDefault="009F2865" w:rsidP="003131BF">
      <w:r>
        <w:separator/>
      </w:r>
    </w:p>
  </w:endnote>
  <w:endnote w:type="continuationSeparator" w:id="0">
    <w:p w:rsidR="009F2865" w:rsidRDefault="009F2865" w:rsidP="00313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865" w:rsidRDefault="009F2865" w:rsidP="003131BF">
      <w:r>
        <w:separator/>
      </w:r>
    </w:p>
  </w:footnote>
  <w:footnote w:type="continuationSeparator" w:id="0">
    <w:p w:rsidR="009F2865" w:rsidRDefault="009F2865" w:rsidP="00313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6EF"/>
    <w:multiLevelType w:val="hybridMultilevel"/>
    <w:tmpl w:val="F522E400"/>
    <w:lvl w:ilvl="0" w:tplc="978077C2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F0972E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638E9838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95031A2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89167CA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B07ADFCA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C1C893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678A8174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BF4E2E4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1">
    <w:nsid w:val="0E6B3F0A"/>
    <w:multiLevelType w:val="hybridMultilevel"/>
    <w:tmpl w:val="323A5A0A"/>
    <w:lvl w:ilvl="0" w:tplc="A3EADFF8">
      <w:start w:val="7"/>
      <w:numFmt w:val="decimal"/>
      <w:lvlText w:val="%1."/>
      <w:lvlJc w:val="left"/>
      <w:pPr>
        <w:ind w:left="117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98E94C">
      <w:numFmt w:val="bullet"/>
      <w:lvlText w:val="•"/>
      <w:lvlJc w:val="left"/>
      <w:pPr>
        <w:ind w:left="1114" w:hanging="375"/>
      </w:pPr>
      <w:rPr>
        <w:rFonts w:hint="default"/>
        <w:lang w:val="ru-RU" w:eastAsia="en-US" w:bidi="ar-SA"/>
      </w:rPr>
    </w:lvl>
    <w:lvl w:ilvl="2" w:tplc="AE8A55DC">
      <w:numFmt w:val="bullet"/>
      <w:lvlText w:val="•"/>
      <w:lvlJc w:val="left"/>
      <w:pPr>
        <w:ind w:left="2108" w:hanging="375"/>
      </w:pPr>
      <w:rPr>
        <w:rFonts w:hint="default"/>
        <w:lang w:val="ru-RU" w:eastAsia="en-US" w:bidi="ar-SA"/>
      </w:rPr>
    </w:lvl>
    <w:lvl w:ilvl="3" w:tplc="3EF6BEEA">
      <w:numFmt w:val="bullet"/>
      <w:lvlText w:val="•"/>
      <w:lvlJc w:val="left"/>
      <w:pPr>
        <w:ind w:left="3103" w:hanging="375"/>
      </w:pPr>
      <w:rPr>
        <w:rFonts w:hint="default"/>
        <w:lang w:val="ru-RU" w:eastAsia="en-US" w:bidi="ar-SA"/>
      </w:rPr>
    </w:lvl>
    <w:lvl w:ilvl="4" w:tplc="BB70358C">
      <w:numFmt w:val="bullet"/>
      <w:lvlText w:val="•"/>
      <w:lvlJc w:val="left"/>
      <w:pPr>
        <w:ind w:left="4097" w:hanging="375"/>
      </w:pPr>
      <w:rPr>
        <w:rFonts w:hint="default"/>
        <w:lang w:val="ru-RU" w:eastAsia="en-US" w:bidi="ar-SA"/>
      </w:rPr>
    </w:lvl>
    <w:lvl w:ilvl="5" w:tplc="A1585870">
      <w:numFmt w:val="bullet"/>
      <w:lvlText w:val="•"/>
      <w:lvlJc w:val="left"/>
      <w:pPr>
        <w:ind w:left="5092" w:hanging="375"/>
      </w:pPr>
      <w:rPr>
        <w:rFonts w:hint="default"/>
        <w:lang w:val="ru-RU" w:eastAsia="en-US" w:bidi="ar-SA"/>
      </w:rPr>
    </w:lvl>
    <w:lvl w:ilvl="6" w:tplc="2B6AF514">
      <w:numFmt w:val="bullet"/>
      <w:lvlText w:val="•"/>
      <w:lvlJc w:val="left"/>
      <w:pPr>
        <w:ind w:left="6086" w:hanging="375"/>
      </w:pPr>
      <w:rPr>
        <w:rFonts w:hint="default"/>
        <w:lang w:val="ru-RU" w:eastAsia="en-US" w:bidi="ar-SA"/>
      </w:rPr>
    </w:lvl>
    <w:lvl w:ilvl="7" w:tplc="AD508386">
      <w:numFmt w:val="bullet"/>
      <w:lvlText w:val="•"/>
      <w:lvlJc w:val="left"/>
      <w:pPr>
        <w:ind w:left="7080" w:hanging="375"/>
      </w:pPr>
      <w:rPr>
        <w:rFonts w:hint="default"/>
        <w:lang w:val="ru-RU" w:eastAsia="en-US" w:bidi="ar-SA"/>
      </w:rPr>
    </w:lvl>
    <w:lvl w:ilvl="8" w:tplc="30580344">
      <w:numFmt w:val="bullet"/>
      <w:lvlText w:val="•"/>
      <w:lvlJc w:val="left"/>
      <w:pPr>
        <w:ind w:left="8075" w:hanging="375"/>
      </w:pPr>
      <w:rPr>
        <w:rFonts w:hint="default"/>
        <w:lang w:val="ru-RU" w:eastAsia="en-US" w:bidi="ar-SA"/>
      </w:rPr>
    </w:lvl>
  </w:abstractNum>
  <w:abstractNum w:abstractNumId="2">
    <w:nsid w:val="1F4A029D"/>
    <w:multiLevelType w:val="hybridMultilevel"/>
    <w:tmpl w:val="D1F2E18E"/>
    <w:lvl w:ilvl="0" w:tplc="A7D4E07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BC086C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BF2616C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D690FB9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683C2E58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3B3255F6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52FCFD6A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5C4ACCA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718C9FD0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3">
    <w:nsid w:val="22F95C69"/>
    <w:multiLevelType w:val="hybridMultilevel"/>
    <w:tmpl w:val="0EAC3C1E"/>
    <w:lvl w:ilvl="0" w:tplc="DE088BF8">
      <w:numFmt w:val="bullet"/>
      <w:lvlText w:val="–"/>
      <w:lvlJc w:val="left"/>
      <w:pPr>
        <w:ind w:left="11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E673E">
      <w:numFmt w:val="bullet"/>
      <w:lvlText w:val="•"/>
      <w:lvlJc w:val="left"/>
      <w:pPr>
        <w:ind w:left="1114" w:hanging="245"/>
      </w:pPr>
      <w:rPr>
        <w:rFonts w:hint="default"/>
        <w:lang w:val="ru-RU" w:eastAsia="en-US" w:bidi="ar-SA"/>
      </w:rPr>
    </w:lvl>
    <w:lvl w:ilvl="2" w:tplc="3BAA4188">
      <w:numFmt w:val="bullet"/>
      <w:lvlText w:val="•"/>
      <w:lvlJc w:val="left"/>
      <w:pPr>
        <w:ind w:left="2108" w:hanging="245"/>
      </w:pPr>
      <w:rPr>
        <w:rFonts w:hint="default"/>
        <w:lang w:val="ru-RU" w:eastAsia="en-US" w:bidi="ar-SA"/>
      </w:rPr>
    </w:lvl>
    <w:lvl w:ilvl="3" w:tplc="5BB235F8">
      <w:numFmt w:val="bullet"/>
      <w:lvlText w:val="•"/>
      <w:lvlJc w:val="left"/>
      <w:pPr>
        <w:ind w:left="3103" w:hanging="245"/>
      </w:pPr>
      <w:rPr>
        <w:rFonts w:hint="default"/>
        <w:lang w:val="ru-RU" w:eastAsia="en-US" w:bidi="ar-SA"/>
      </w:rPr>
    </w:lvl>
    <w:lvl w:ilvl="4" w:tplc="D9A89A38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BD668946">
      <w:numFmt w:val="bullet"/>
      <w:lvlText w:val="•"/>
      <w:lvlJc w:val="left"/>
      <w:pPr>
        <w:ind w:left="5092" w:hanging="245"/>
      </w:pPr>
      <w:rPr>
        <w:rFonts w:hint="default"/>
        <w:lang w:val="ru-RU" w:eastAsia="en-US" w:bidi="ar-SA"/>
      </w:rPr>
    </w:lvl>
    <w:lvl w:ilvl="6" w:tplc="B914D8AE">
      <w:numFmt w:val="bullet"/>
      <w:lvlText w:val="•"/>
      <w:lvlJc w:val="left"/>
      <w:pPr>
        <w:ind w:left="6086" w:hanging="245"/>
      </w:pPr>
      <w:rPr>
        <w:rFonts w:hint="default"/>
        <w:lang w:val="ru-RU" w:eastAsia="en-US" w:bidi="ar-SA"/>
      </w:rPr>
    </w:lvl>
    <w:lvl w:ilvl="7" w:tplc="1DFC9D70">
      <w:numFmt w:val="bullet"/>
      <w:lvlText w:val="•"/>
      <w:lvlJc w:val="left"/>
      <w:pPr>
        <w:ind w:left="7080" w:hanging="245"/>
      </w:pPr>
      <w:rPr>
        <w:rFonts w:hint="default"/>
        <w:lang w:val="ru-RU" w:eastAsia="en-US" w:bidi="ar-SA"/>
      </w:rPr>
    </w:lvl>
    <w:lvl w:ilvl="8" w:tplc="67FED88E">
      <w:numFmt w:val="bullet"/>
      <w:lvlText w:val="•"/>
      <w:lvlJc w:val="left"/>
      <w:pPr>
        <w:ind w:left="8075" w:hanging="245"/>
      </w:pPr>
      <w:rPr>
        <w:rFonts w:hint="default"/>
        <w:lang w:val="ru-RU" w:eastAsia="en-US" w:bidi="ar-SA"/>
      </w:rPr>
    </w:lvl>
  </w:abstractNum>
  <w:abstractNum w:abstractNumId="4">
    <w:nsid w:val="2F3E0721"/>
    <w:multiLevelType w:val="hybridMultilevel"/>
    <w:tmpl w:val="8392D6CE"/>
    <w:lvl w:ilvl="0" w:tplc="46A0E776">
      <w:start w:val="1"/>
      <w:numFmt w:val="decimal"/>
      <w:lvlText w:val="%1."/>
      <w:lvlJc w:val="left"/>
      <w:pPr>
        <w:ind w:left="371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5E4860">
      <w:start w:val="1"/>
      <w:numFmt w:val="decimal"/>
      <w:lvlText w:val="%2."/>
      <w:lvlJc w:val="left"/>
      <w:pPr>
        <w:ind w:left="65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3562F0E">
      <w:numFmt w:val="bullet"/>
      <w:lvlText w:val="•"/>
      <w:lvlJc w:val="left"/>
      <w:pPr>
        <w:ind w:left="1704" w:hanging="183"/>
      </w:pPr>
      <w:rPr>
        <w:rFonts w:hint="default"/>
        <w:lang w:val="ru-RU" w:eastAsia="en-US" w:bidi="ar-SA"/>
      </w:rPr>
    </w:lvl>
    <w:lvl w:ilvl="3" w:tplc="A016F32A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4" w:tplc="4824080A">
      <w:numFmt w:val="bullet"/>
      <w:lvlText w:val="•"/>
      <w:lvlJc w:val="left"/>
      <w:pPr>
        <w:ind w:left="3794" w:hanging="183"/>
      </w:pPr>
      <w:rPr>
        <w:rFonts w:hint="default"/>
        <w:lang w:val="ru-RU" w:eastAsia="en-US" w:bidi="ar-SA"/>
      </w:rPr>
    </w:lvl>
    <w:lvl w:ilvl="5" w:tplc="B582F14E">
      <w:numFmt w:val="bullet"/>
      <w:lvlText w:val="•"/>
      <w:lvlJc w:val="left"/>
      <w:pPr>
        <w:ind w:left="4839" w:hanging="183"/>
      </w:pPr>
      <w:rPr>
        <w:rFonts w:hint="default"/>
        <w:lang w:val="ru-RU" w:eastAsia="en-US" w:bidi="ar-SA"/>
      </w:rPr>
    </w:lvl>
    <w:lvl w:ilvl="6" w:tplc="F4225B3C">
      <w:numFmt w:val="bullet"/>
      <w:lvlText w:val="•"/>
      <w:lvlJc w:val="left"/>
      <w:pPr>
        <w:ind w:left="5884" w:hanging="183"/>
      </w:pPr>
      <w:rPr>
        <w:rFonts w:hint="default"/>
        <w:lang w:val="ru-RU" w:eastAsia="en-US" w:bidi="ar-SA"/>
      </w:rPr>
    </w:lvl>
    <w:lvl w:ilvl="7" w:tplc="810652C2">
      <w:numFmt w:val="bullet"/>
      <w:lvlText w:val="•"/>
      <w:lvlJc w:val="left"/>
      <w:pPr>
        <w:ind w:left="6929" w:hanging="183"/>
      </w:pPr>
      <w:rPr>
        <w:rFonts w:hint="default"/>
        <w:lang w:val="ru-RU" w:eastAsia="en-US" w:bidi="ar-SA"/>
      </w:rPr>
    </w:lvl>
    <w:lvl w:ilvl="8" w:tplc="5E28B7B4">
      <w:numFmt w:val="bullet"/>
      <w:lvlText w:val="•"/>
      <w:lvlJc w:val="left"/>
      <w:pPr>
        <w:ind w:left="7974" w:hanging="183"/>
      </w:pPr>
      <w:rPr>
        <w:rFonts w:hint="default"/>
        <w:lang w:val="ru-RU" w:eastAsia="en-US" w:bidi="ar-SA"/>
      </w:rPr>
    </w:lvl>
  </w:abstractNum>
  <w:abstractNum w:abstractNumId="5">
    <w:nsid w:val="43350177"/>
    <w:multiLevelType w:val="hybridMultilevel"/>
    <w:tmpl w:val="3A984298"/>
    <w:lvl w:ilvl="0" w:tplc="25D0149E">
      <w:start w:val="1"/>
      <w:numFmt w:val="decimal"/>
      <w:lvlText w:val="%1."/>
      <w:lvlJc w:val="left"/>
      <w:pPr>
        <w:ind w:left="117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83102">
      <w:numFmt w:val="bullet"/>
      <w:lvlText w:val="•"/>
      <w:lvlJc w:val="left"/>
      <w:pPr>
        <w:ind w:left="1114" w:hanging="312"/>
      </w:pPr>
      <w:rPr>
        <w:rFonts w:hint="default"/>
        <w:lang w:val="ru-RU" w:eastAsia="en-US" w:bidi="ar-SA"/>
      </w:rPr>
    </w:lvl>
    <w:lvl w:ilvl="2" w:tplc="72DA93BE">
      <w:numFmt w:val="bullet"/>
      <w:lvlText w:val="•"/>
      <w:lvlJc w:val="left"/>
      <w:pPr>
        <w:ind w:left="2108" w:hanging="312"/>
      </w:pPr>
      <w:rPr>
        <w:rFonts w:hint="default"/>
        <w:lang w:val="ru-RU" w:eastAsia="en-US" w:bidi="ar-SA"/>
      </w:rPr>
    </w:lvl>
    <w:lvl w:ilvl="3" w:tplc="64127784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4" w:tplc="7EB8D770">
      <w:numFmt w:val="bullet"/>
      <w:lvlText w:val="•"/>
      <w:lvlJc w:val="left"/>
      <w:pPr>
        <w:ind w:left="4097" w:hanging="312"/>
      </w:pPr>
      <w:rPr>
        <w:rFonts w:hint="default"/>
        <w:lang w:val="ru-RU" w:eastAsia="en-US" w:bidi="ar-SA"/>
      </w:rPr>
    </w:lvl>
    <w:lvl w:ilvl="5" w:tplc="5F5A988E">
      <w:numFmt w:val="bullet"/>
      <w:lvlText w:val="•"/>
      <w:lvlJc w:val="left"/>
      <w:pPr>
        <w:ind w:left="5092" w:hanging="312"/>
      </w:pPr>
      <w:rPr>
        <w:rFonts w:hint="default"/>
        <w:lang w:val="ru-RU" w:eastAsia="en-US" w:bidi="ar-SA"/>
      </w:rPr>
    </w:lvl>
    <w:lvl w:ilvl="6" w:tplc="29109112">
      <w:numFmt w:val="bullet"/>
      <w:lvlText w:val="•"/>
      <w:lvlJc w:val="left"/>
      <w:pPr>
        <w:ind w:left="6086" w:hanging="312"/>
      </w:pPr>
      <w:rPr>
        <w:rFonts w:hint="default"/>
        <w:lang w:val="ru-RU" w:eastAsia="en-US" w:bidi="ar-SA"/>
      </w:rPr>
    </w:lvl>
    <w:lvl w:ilvl="7" w:tplc="D8CED928">
      <w:numFmt w:val="bullet"/>
      <w:lvlText w:val="•"/>
      <w:lvlJc w:val="left"/>
      <w:pPr>
        <w:ind w:left="7080" w:hanging="312"/>
      </w:pPr>
      <w:rPr>
        <w:rFonts w:hint="default"/>
        <w:lang w:val="ru-RU" w:eastAsia="en-US" w:bidi="ar-SA"/>
      </w:rPr>
    </w:lvl>
    <w:lvl w:ilvl="8" w:tplc="74602880">
      <w:numFmt w:val="bullet"/>
      <w:lvlText w:val="•"/>
      <w:lvlJc w:val="left"/>
      <w:pPr>
        <w:ind w:left="8075" w:hanging="312"/>
      </w:pPr>
      <w:rPr>
        <w:rFonts w:hint="default"/>
        <w:lang w:val="ru-RU" w:eastAsia="en-US" w:bidi="ar-SA"/>
      </w:rPr>
    </w:lvl>
  </w:abstractNum>
  <w:abstractNum w:abstractNumId="6">
    <w:nsid w:val="4F287447"/>
    <w:multiLevelType w:val="hybridMultilevel"/>
    <w:tmpl w:val="23F4C4EC"/>
    <w:lvl w:ilvl="0" w:tplc="03808D0A">
      <w:start w:val="1"/>
      <w:numFmt w:val="decimal"/>
      <w:lvlText w:val="%1."/>
      <w:lvlJc w:val="left"/>
      <w:pPr>
        <w:ind w:left="117" w:hanging="17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35429CA6">
      <w:numFmt w:val="bullet"/>
      <w:lvlText w:val="•"/>
      <w:lvlJc w:val="left"/>
      <w:pPr>
        <w:ind w:left="1114" w:hanging="178"/>
      </w:pPr>
      <w:rPr>
        <w:rFonts w:hint="default"/>
        <w:lang w:val="ru-RU" w:eastAsia="en-US" w:bidi="ar-SA"/>
      </w:rPr>
    </w:lvl>
    <w:lvl w:ilvl="2" w:tplc="38C650C4">
      <w:numFmt w:val="bullet"/>
      <w:lvlText w:val="•"/>
      <w:lvlJc w:val="left"/>
      <w:pPr>
        <w:ind w:left="2108" w:hanging="178"/>
      </w:pPr>
      <w:rPr>
        <w:rFonts w:hint="default"/>
        <w:lang w:val="ru-RU" w:eastAsia="en-US" w:bidi="ar-SA"/>
      </w:rPr>
    </w:lvl>
    <w:lvl w:ilvl="3" w:tplc="08C23892">
      <w:numFmt w:val="bullet"/>
      <w:lvlText w:val="•"/>
      <w:lvlJc w:val="left"/>
      <w:pPr>
        <w:ind w:left="3103" w:hanging="178"/>
      </w:pPr>
      <w:rPr>
        <w:rFonts w:hint="default"/>
        <w:lang w:val="ru-RU" w:eastAsia="en-US" w:bidi="ar-SA"/>
      </w:rPr>
    </w:lvl>
    <w:lvl w:ilvl="4" w:tplc="BCD25DE6">
      <w:numFmt w:val="bullet"/>
      <w:lvlText w:val="•"/>
      <w:lvlJc w:val="left"/>
      <w:pPr>
        <w:ind w:left="4097" w:hanging="178"/>
      </w:pPr>
      <w:rPr>
        <w:rFonts w:hint="default"/>
        <w:lang w:val="ru-RU" w:eastAsia="en-US" w:bidi="ar-SA"/>
      </w:rPr>
    </w:lvl>
    <w:lvl w:ilvl="5" w:tplc="C76C3058">
      <w:numFmt w:val="bullet"/>
      <w:lvlText w:val="•"/>
      <w:lvlJc w:val="left"/>
      <w:pPr>
        <w:ind w:left="5092" w:hanging="178"/>
      </w:pPr>
      <w:rPr>
        <w:rFonts w:hint="default"/>
        <w:lang w:val="ru-RU" w:eastAsia="en-US" w:bidi="ar-SA"/>
      </w:rPr>
    </w:lvl>
    <w:lvl w:ilvl="6" w:tplc="F4446122">
      <w:numFmt w:val="bullet"/>
      <w:lvlText w:val="•"/>
      <w:lvlJc w:val="left"/>
      <w:pPr>
        <w:ind w:left="6086" w:hanging="178"/>
      </w:pPr>
      <w:rPr>
        <w:rFonts w:hint="default"/>
        <w:lang w:val="ru-RU" w:eastAsia="en-US" w:bidi="ar-SA"/>
      </w:rPr>
    </w:lvl>
    <w:lvl w:ilvl="7" w:tplc="ADE483F2">
      <w:numFmt w:val="bullet"/>
      <w:lvlText w:val="•"/>
      <w:lvlJc w:val="left"/>
      <w:pPr>
        <w:ind w:left="7080" w:hanging="178"/>
      </w:pPr>
      <w:rPr>
        <w:rFonts w:hint="default"/>
        <w:lang w:val="ru-RU" w:eastAsia="en-US" w:bidi="ar-SA"/>
      </w:rPr>
    </w:lvl>
    <w:lvl w:ilvl="8" w:tplc="71B6AE44">
      <w:numFmt w:val="bullet"/>
      <w:lvlText w:val="•"/>
      <w:lvlJc w:val="left"/>
      <w:pPr>
        <w:ind w:left="8075" w:hanging="178"/>
      </w:pPr>
      <w:rPr>
        <w:rFonts w:hint="default"/>
        <w:lang w:val="ru-RU" w:eastAsia="en-US" w:bidi="ar-SA"/>
      </w:rPr>
    </w:lvl>
  </w:abstractNum>
  <w:abstractNum w:abstractNumId="7">
    <w:nsid w:val="79B20417"/>
    <w:multiLevelType w:val="hybridMultilevel"/>
    <w:tmpl w:val="4844E81E"/>
    <w:lvl w:ilvl="0" w:tplc="707A7FD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54F220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012D9EE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1A8896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BF08361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D20CC3AE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6CF685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BAA0C36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6E0F8C6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C1F2E"/>
    <w:rsid w:val="00033A8B"/>
    <w:rsid w:val="000871C0"/>
    <w:rsid w:val="000C583E"/>
    <w:rsid w:val="000E0E63"/>
    <w:rsid w:val="001313B4"/>
    <w:rsid w:val="00147FAA"/>
    <w:rsid w:val="00166A07"/>
    <w:rsid w:val="001C1841"/>
    <w:rsid w:val="00203860"/>
    <w:rsid w:val="00204228"/>
    <w:rsid w:val="002102C1"/>
    <w:rsid w:val="00232754"/>
    <w:rsid w:val="002B3C65"/>
    <w:rsid w:val="002F4AD2"/>
    <w:rsid w:val="00300017"/>
    <w:rsid w:val="003131BF"/>
    <w:rsid w:val="0035163E"/>
    <w:rsid w:val="00385E69"/>
    <w:rsid w:val="003D0D9B"/>
    <w:rsid w:val="003D54D6"/>
    <w:rsid w:val="004937DE"/>
    <w:rsid w:val="004A282B"/>
    <w:rsid w:val="0050001C"/>
    <w:rsid w:val="00530BA6"/>
    <w:rsid w:val="005B1343"/>
    <w:rsid w:val="006066EA"/>
    <w:rsid w:val="006148ED"/>
    <w:rsid w:val="00616C4A"/>
    <w:rsid w:val="0063032F"/>
    <w:rsid w:val="00676040"/>
    <w:rsid w:val="00687BFD"/>
    <w:rsid w:val="006C1F2E"/>
    <w:rsid w:val="006C5594"/>
    <w:rsid w:val="006F2298"/>
    <w:rsid w:val="007369A7"/>
    <w:rsid w:val="00743035"/>
    <w:rsid w:val="00744852"/>
    <w:rsid w:val="007816DE"/>
    <w:rsid w:val="007C09CE"/>
    <w:rsid w:val="0082447B"/>
    <w:rsid w:val="008760A3"/>
    <w:rsid w:val="009565E5"/>
    <w:rsid w:val="009F2865"/>
    <w:rsid w:val="00A72A76"/>
    <w:rsid w:val="00B475D4"/>
    <w:rsid w:val="00BB4B76"/>
    <w:rsid w:val="00C61885"/>
    <w:rsid w:val="00C776FA"/>
    <w:rsid w:val="00C82CFC"/>
    <w:rsid w:val="00CC534A"/>
    <w:rsid w:val="00D70014"/>
    <w:rsid w:val="00F5126D"/>
    <w:rsid w:val="00FC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1F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1F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F2E"/>
    <w:pPr>
      <w:ind w:left="11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C1F2E"/>
    <w:pPr>
      <w:ind w:left="11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C1F2E"/>
    <w:pPr>
      <w:ind w:left="117" w:right="161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6C1F2E"/>
    <w:pPr>
      <w:spacing w:before="22"/>
      <w:ind w:left="184" w:right="18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816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6D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131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1B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131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31B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166A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7BFD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687BFD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Normal (Web)"/>
    <w:basedOn w:val="a"/>
    <w:rsid w:val="00687B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2021-11-20T07:12:00Z</cp:lastPrinted>
  <dcterms:created xsi:type="dcterms:W3CDTF">2021-11-26T06:28:00Z</dcterms:created>
  <dcterms:modified xsi:type="dcterms:W3CDTF">2021-12-09T06:36:00Z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2021-11-12T00:00:00Z</vt:filetime>
  </property>
</Properties>
</file>